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C3416" w14:textId="77777777" w:rsidR="00812645" w:rsidRDefault="00812645" w:rsidP="00812645">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附表1</w:t>
      </w:r>
    </w:p>
    <w:p w14:paraId="0466EE09" w14:textId="77777777" w:rsidR="00812645" w:rsidRDefault="00812645" w:rsidP="00812645">
      <w:pPr>
        <w:jc w:val="center"/>
        <w:rPr>
          <w:rFonts w:ascii="国标小标宋" w:eastAsia="国标小标宋" w:hAnsi="国标小标宋" w:cs="国标小标宋"/>
          <w:sz w:val="32"/>
          <w:szCs w:val="32"/>
        </w:rPr>
      </w:pPr>
      <w:r>
        <w:rPr>
          <w:rFonts w:ascii="国标小标宋" w:eastAsia="国标小标宋" w:hAnsi="国标小标宋" w:cs="国标小标宋" w:hint="eastAsia"/>
          <w:sz w:val="32"/>
          <w:szCs w:val="32"/>
        </w:rPr>
        <w:t>生产经营单位安全生产信用分级评定（自评）评分表</w:t>
      </w:r>
    </w:p>
    <w:tbl>
      <w:tblPr>
        <w:tblStyle w:val="a7"/>
        <w:tblW w:w="0" w:type="auto"/>
        <w:tblLayout w:type="fixed"/>
        <w:tblLook w:val="04A0" w:firstRow="1" w:lastRow="0" w:firstColumn="1" w:lastColumn="0" w:noHBand="0" w:noVBand="1"/>
      </w:tblPr>
      <w:tblGrid>
        <w:gridCol w:w="1105"/>
        <w:gridCol w:w="973"/>
        <w:gridCol w:w="3773"/>
        <w:gridCol w:w="1936"/>
        <w:gridCol w:w="951"/>
      </w:tblGrid>
      <w:tr w:rsidR="00812645" w14:paraId="4F76CB25" w14:textId="77777777" w:rsidTr="00E939A5">
        <w:trPr>
          <w:trHeight w:val="623"/>
        </w:trPr>
        <w:tc>
          <w:tcPr>
            <w:tcW w:w="1105" w:type="dxa"/>
            <w:vAlign w:val="center"/>
          </w:tcPr>
          <w:p w14:paraId="7BC69207"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类别</w:t>
            </w:r>
          </w:p>
        </w:tc>
        <w:tc>
          <w:tcPr>
            <w:tcW w:w="973" w:type="dxa"/>
            <w:vAlign w:val="center"/>
          </w:tcPr>
          <w:p w14:paraId="0BDD10AE"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项目</w:t>
            </w:r>
          </w:p>
          <w:p w14:paraId="3AD599AF"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（分值）</w:t>
            </w:r>
          </w:p>
        </w:tc>
        <w:tc>
          <w:tcPr>
            <w:tcW w:w="5709" w:type="dxa"/>
            <w:gridSpan w:val="2"/>
            <w:vAlign w:val="center"/>
          </w:tcPr>
          <w:p w14:paraId="2F75AA70"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评估内容</w:t>
            </w:r>
          </w:p>
        </w:tc>
        <w:tc>
          <w:tcPr>
            <w:tcW w:w="951" w:type="dxa"/>
            <w:vAlign w:val="center"/>
          </w:tcPr>
          <w:p w14:paraId="501858B0" w14:textId="77777777" w:rsidR="00812645" w:rsidRDefault="00812645" w:rsidP="00E939A5">
            <w:pPr>
              <w:rPr>
                <w:rFonts w:ascii="国标仿宋" w:eastAsia="国标仿宋" w:hAnsi="国标仿宋" w:cs="国标仿宋"/>
                <w:sz w:val="18"/>
                <w:szCs w:val="18"/>
              </w:rPr>
            </w:pPr>
            <w:r>
              <w:rPr>
                <w:rFonts w:ascii="国标仿宋" w:eastAsia="国标仿宋" w:hAnsi="国标仿宋" w:cs="国标仿宋" w:hint="eastAsia"/>
                <w:sz w:val="18"/>
                <w:szCs w:val="18"/>
              </w:rPr>
              <w:t>扣分值</w:t>
            </w:r>
          </w:p>
          <w:p w14:paraId="510F3526" w14:textId="77777777" w:rsidR="00812645" w:rsidRDefault="00812645" w:rsidP="00E939A5">
            <w:pPr>
              <w:jc w:val="center"/>
              <w:rPr>
                <w:rFonts w:ascii="国标仿宋" w:eastAsia="国标仿宋" w:hAnsi="国标仿宋" w:cs="国标仿宋"/>
                <w:sz w:val="18"/>
                <w:szCs w:val="18"/>
              </w:rPr>
            </w:pPr>
          </w:p>
        </w:tc>
      </w:tr>
      <w:tr w:rsidR="00812645" w14:paraId="24CD1146" w14:textId="77777777" w:rsidTr="00E939A5">
        <w:trPr>
          <w:trHeight w:val="402"/>
        </w:trPr>
        <w:tc>
          <w:tcPr>
            <w:tcW w:w="1105" w:type="dxa"/>
            <w:vMerge w:val="restart"/>
            <w:vAlign w:val="center"/>
          </w:tcPr>
          <w:p w14:paraId="1B5C2A34"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生产安全事故</w:t>
            </w:r>
          </w:p>
        </w:tc>
        <w:tc>
          <w:tcPr>
            <w:tcW w:w="973" w:type="dxa"/>
            <w:vMerge w:val="restart"/>
            <w:vAlign w:val="center"/>
          </w:tcPr>
          <w:p w14:paraId="39CBC59D" w14:textId="77777777" w:rsidR="00812645" w:rsidRDefault="00812645" w:rsidP="00E939A5">
            <w:pPr>
              <w:ind w:firstLineChars="200" w:firstLine="360"/>
              <w:jc w:val="center"/>
              <w:rPr>
                <w:rFonts w:ascii="国标仿宋" w:eastAsia="国标仿宋" w:hAnsi="国标仿宋" w:cs="国标仿宋"/>
                <w:sz w:val="18"/>
                <w:szCs w:val="18"/>
              </w:rPr>
            </w:pPr>
            <w:r>
              <w:rPr>
                <w:rFonts w:ascii="国标仿宋" w:eastAsia="国标仿宋" w:hAnsi="国标仿宋" w:cs="国标仿宋" w:hint="eastAsia"/>
                <w:sz w:val="18"/>
                <w:szCs w:val="18"/>
              </w:rPr>
              <w:t>20</w:t>
            </w:r>
          </w:p>
          <w:p w14:paraId="5968DEC4"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（无此类情况直接得分）</w:t>
            </w:r>
          </w:p>
        </w:tc>
        <w:tc>
          <w:tcPr>
            <w:tcW w:w="5709" w:type="dxa"/>
            <w:gridSpan w:val="2"/>
          </w:tcPr>
          <w:p w14:paraId="2736F107"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发生一般事故的，扣8分。</w:t>
            </w:r>
          </w:p>
        </w:tc>
        <w:tc>
          <w:tcPr>
            <w:tcW w:w="951" w:type="dxa"/>
          </w:tcPr>
          <w:p w14:paraId="01C95BA2" w14:textId="77777777" w:rsidR="00812645" w:rsidRDefault="00812645" w:rsidP="00E939A5">
            <w:pPr>
              <w:rPr>
                <w:rFonts w:ascii="国标仿宋" w:eastAsia="国标仿宋" w:hAnsi="国标仿宋" w:cs="国标仿宋"/>
                <w:sz w:val="18"/>
                <w:szCs w:val="18"/>
              </w:rPr>
            </w:pPr>
          </w:p>
        </w:tc>
      </w:tr>
      <w:tr w:rsidR="00812645" w14:paraId="1BFB2A1B" w14:textId="77777777" w:rsidTr="00E939A5">
        <w:trPr>
          <w:trHeight w:val="373"/>
        </w:trPr>
        <w:tc>
          <w:tcPr>
            <w:tcW w:w="1105" w:type="dxa"/>
            <w:vMerge/>
            <w:vAlign w:val="center"/>
          </w:tcPr>
          <w:p w14:paraId="6A1C5F7B"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5D87D33D"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3EBFB808" w14:textId="77777777" w:rsidR="00812645" w:rsidRDefault="00812645" w:rsidP="00E939A5">
            <w:pPr>
              <w:ind w:firstLineChars="200" w:firstLine="360"/>
              <w:rPr>
                <w:szCs w:val="24"/>
              </w:rPr>
            </w:pPr>
            <w:r>
              <w:rPr>
                <w:rFonts w:ascii="国标仿宋" w:eastAsia="国标仿宋" w:hAnsi="国标仿宋" w:cs="国标仿宋" w:hint="eastAsia"/>
                <w:sz w:val="18"/>
                <w:szCs w:val="18"/>
              </w:rPr>
              <w:t>瞒报、谎报生产安全事故的，扣7分。</w:t>
            </w:r>
          </w:p>
        </w:tc>
        <w:tc>
          <w:tcPr>
            <w:tcW w:w="951" w:type="dxa"/>
          </w:tcPr>
          <w:p w14:paraId="5C03E1D2" w14:textId="77777777" w:rsidR="00812645" w:rsidRDefault="00812645" w:rsidP="00E939A5">
            <w:pPr>
              <w:rPr>
                <w:rFonts w:ascii="国标仿宋" w:eastAsia="国标仿宋" w:hAnsi="国标仿宋" w:cs="国标仿宋"/>
                <w:sz w:val="18"/>
                <w:szCs w:val="18"/>
              </w:rPr>
            </w:pPr>
          </w:p>
        </w:tc>
      </w:tr>
      <w:tr w:rsidR="00812645" w14:paraId="1D2148E0" w14:textId="77777777" w:rsidTr="00E939A5">
        <w:trPr>
          <w:trHeight w:val="617"/>
        </w:trPr>
        <w:tc>
          <w:tcPr>
            <w:tcW w:w="1105" w:type="dxa"/>
            <w:vMerge/>
            <w:vAlign w:val="center"/>
          </w:tcPr>
          <w:p w14:paraId="0D8B081B"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29C2B36D"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2D6A183E"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生产经营单位主要负责人在发生生产安全事故后，</w:t>
            </w:r>
            <w:proofErr w:type="gramStart"/>
            <w:r>
              <w:rPr>
                <w:rFonts w:ascii="国标仿宋" w:eastAsia="国标仿宋" w:hAnsi="国标仿宋" w:cs="国标仿宋" w:hint="eastAsia"/>
                <w:sz w:val="18"/>
                <w:szCs w:val="18"/>
              </w:rPr>
              <w:t>不</w:t>
            </w:r>
            <w:proofErr w:type="gramEnd"/>
            <w:r>
              <w:rPr>
                <w:rFonts w:ascii="国标仿宋" w:eastAsia="国标仿宋" w:hAnsi="国标仿宋" w:cs="国标仿宋" w:hint="eastAsia"/>
                <w:sz w:val="18"/>
                <w:szCs w:val="18"/>
              </w:rPr>
              <w:t>立即组织抢救或者在事故调查处理期间擅离职守或者逃匿的，扣5分。</w:t>
            </w:r>
          </w:p>
        </w:tc>
        <w:tc>
          <w:tcPr>
            <w:tcW w:w="951" w:type="dxa"/>
          </w:tcPr>
          <w:p w14:paraId="5A30CC7A" w14:textId="77777777" w:rsidR="00812645" w:rsidRDefault="00812645" w:rsidP="00E939A5">
            <w:pPr>
              <w:rPr>
                <w:rFonts w:ascii="国标仿宋" w:eastAsia="国标仿宋" w:hAnsi="国标仿宋" w:cs="国标仿宋"/>
                <w:sz w:val="18"/>
                <w:szCs w:val="18"/>
              </w:rPr>
            </w:pPr>
          </w:p>
        </w:tc>
      </w:tr>
      <w:tr w:rsidR="00812645" w14:paraId="131A85C7" w14:textId="77777777" w:rsidTr="00E939A5">
        <w:tc>
          <w:tcPr>
            <w:tcW w:w="1105" w:type="dxa"/>
            <w:vMerge w:val="restart"/>
            <w:vAlign w:val="center"/>
          </w:tcPr>
          <w:p w14:paraId="20F58A13"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行政处罚</w:t>
            </w:r>
          </w:p>
          <w:p w14:paraId="06BEC66F" w14:textId="77777777" w:rsidR="00812645" w:rsidRDefault="00812645" w:rsidP="00E939A5">
            <w:pPr>
              <w:jc w:val="center"/>
              <w:rPr>
                <w:rFonts w:ascii="国标仿宋" w:eastAsia="国标仿宋" w:hAnsi="国标仿宋" w:cs="国标仿宋"/>
                <w:sz w:val="18"/>
                <w:szCs w:val="18"/>
              </w:rPr>
            </w:pPr>
          </w:p>
        </w:tc>
        <w:tc>
          <w:tcPr>
            <w:tcW w:w="973" w:type="dxa"/>
            <w:vMerge w:val="restart"/>
            <w:vAlign w:val="center"/>
          </w:tcPr>
          <w:p w14:paraId="5FCF4765"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10</w:t>
            </w:r>
          </w:p>
          <w:p w14:paraId="2DF2DAF0"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58C5FC95"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应急管理部门</w:t>
            </w:r>
            <w:proofErr w:type="gramStart"/>
            <w:r>
              <w:rPr>
                <w:rFonts w:ascii="国标仿宋" w:eastAsia="国标仿宋" w:hAnsi="国标仿宋" w:cs="国标仿宋" w:hint="eastAsia"/>
                <w:sz w:val="18"/>
                <w:szCs w:val="18"/>
              </w:rPr>
              <w:t>作出</w:t>
            </w:r>
            <w:proofErr w:type="gramEnd"/>
            <w:r>
              <w:rPr>
                <w:rFonts w:ascii="国标仿宋" w:eastAsia="国标仿宋" w:hAnsi="国标仿宋" w:cs="国标仿宋" w:hint="eastAsia"/>
                <w:sz w:val="18"/>
                <w:szCs w:val="18"/>
              </w:rPr>
              <w:t>行政处罚后，有执行能力但拒不执行，逃避执行的，扣3分。</w:t>
            </w:r>
          </w:p>
        </w:tc>
        <w:tc>
          <w:tcPr>
            <w:tcW w:w="951" w:type="dxa"/>
          </w:tcPr>
          <w:p w14:paraId="3E77C056" w14:textId="77777777" w:rsidR="00812645" w:rsidRDefault="00812645" w:rsidP="00E939A5">
            <w:pPr>
              <w:rPr>
                <w:rFonts w:ascii="国标仿宋" w:eastAsia="国标仿宋" w:hAnsi="国标仿宋" w:cs="国标仿宋"/>
                <w:sz w:val="18"/>
                <w:szCs w:val="18"/>
              </w:rPr>
            </w:pPr>
          </w:p>
        </w:tc>
      </w:tr>
      <w:tr w:rsidR="00812645" w14:paraId="169FE87D" w14:textId="77777777" w:rsidTr="00E939A5">
        <w:tc>
          <w:tcPr>
            <w:tcW w:w="1105" w:type="dxa"/>
            <w:vMerge/>
            <w:vAlign w:val="center"/>
          </w:tcPr>
          <w:p w14:paraId="7B8AD14C"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178C3EAF"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7A4D6C9A"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违反安全生产法律法规，受到一般行政处罚的，一次扣2分。</w:t>
            </w:r>
          </w:p>
        </w:tc>
        <w:tc>
          <w:tcPr>
            <w:tcW w:w="951" w:type="dxa"/>
          </w:tcPr>
          <w:p w14:paraId="074C5685" w14:textId="77777777" w:rsidR="00812645" w:rsidRDefault="00812645" w:rsidP="00E939A5">
            <w:pPr>
              <w:rPr>
                <w:rFonts w:ascii="国标仿宋" w:eastAsia="国标仿宋" w:hAnsi="国标仿宋" w:cs="国标仿宋"/>
                <w:sz w:val="18"/>
                <w:szCs w:val="18"/>
              </w:rPr>
            </w:pPr>
          </w:p>
        </w:tc>
      </w:tr>
      <w:tr w:rsidR="00812645" w14:paraId="2D078916" w14:textId="77777777" w:rsidTr="00E939A5">
        <w:tc>
          <w:tcPr>
            <w:tcW w:w="1105" w:type="dxa"/>
            <w:vMerge/>
            <w:vAlign w:val="center"/>
          </w:tcPr>
          <w:p w14:paraId="0FA6B16B"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08F11D95"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25088A16"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违反安全生产法律法规，受到重大行政处罚的，一次扣5分。</w:t>
            </w:r>
          </w:p>
        </w:tc>
        <w:tc>
          <w:tcPr>
            <w:tcW w:w="951" w:type="dxa"/>
          </w:tcPr>
          <w:p w14:paraId="53A6473B" w14:textId="77777777" w:rsidR="00812645" w:rsidRDefault="00812645" w:rsidP="00E939A5">
            <w:pPr>
              <w:rPr>
                <w:rFonts w:ascii="国标仿宋" w:eastAsia="国标仿宋" w:hAnsi="国标仿宋" w:cs="国标仿宋"/>
                <w:sz w:val="18"/>
                <w:szCs w:val="18"/>
              </w:rPr>
            </w:pPr>
          </w:p>
        </w:tc>
      </w:tr>
      <w:tr w:rsidR="00812645" w14:paraId="240AAF42" w14:textId="77777777" w:rsidTr="00E939A5">
        <w:tc>
          <w:tcPr>
            <w:tcW w:w="1105" w:type="dxa"/>
            <w:vMerge w:val="restart"/>
            <w:vAlign w:val="center"/>
          </w:tcPr>
          <w:p w14:paraId="1522E4FD"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履职情况</w:t>
            </w:r>
          </w:p>
        </w:tc>
        <w:tc>
          <w:tcPr>
            <w:tcW w:w="973" w:type="dxa"/>
            <w:vMerge w:val="restart"/>
            <w:vAlign w:val="center"/>
          </w:tcPr>
          <w:p w14:paraId="76B78923"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30</w:t>
            </w:r>
          </w:p>
          <w:p w14:paraId="7A14EBA3"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0FA0CA06"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主要负责人未按照要求履职的，扣8分。对照《安全生产法》第二十一条评分，有一项未履行的得分为0。</w:t>
            </w:r>
          </w:p>
        </w:tc>
        <w:tc>
          <w:tcPr>
            <w:tcW w:w="951" w:type="dxa"/>
          </w:tcPr>
          <w:p w14:paraId="2672FAC2" w14:textId="77777777" w:rsidR="00812645" w:rsidRDefault="00812645" w:rsidP="00E939A5">
            <w:pPr>
              <w:rPr>
                <w:rFonts w:ascii="国标仿宋" w:eastAsia="国标仿宋" w:hAnsi="国标仿宋" w:cs="国标仿宋"/>
                <w:sz w:val="18"/>
                <w:szCs w:val="18"/>
              </w:rPr>
            </w:pPr>
          </w:p>
        </w:tc>
      </w:tr>
      <w:tr w:rsidR="00812645" w14:paraId="32D519CD" w14:textId="77777777" w:rsidTr="00E939A5">
        <w:tc>
          <w:tcPr>
            <w:tcW w:w="1105" w:type="dxa"/>
            <w:vMerge/>
            <w:vAlign w:val="center"/>
          </w:tcPr>
          <w:p w14:paraId="48F23518"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0EEBA374"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00EA426E"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安全生产分管负责人未按照要求履职的，扣8分。对照《安全生产法》第二十五条评分，有一项未履行的得分为0。</w:t>
            </w:r>
          </w:p>
        </w:tc>
        <w:tc>
          <w:tcPr>
            <w:tcW w:w="951" w:type="dxa"/>
          </w:tcPr>
          <w:p w14:paraId="36032CA9" w14:textId="77777777" w:rsidR="00812645" w:rsidRDefault="00812645" w:rsidP="00E939A5">
            <w:pPr>
              <w:rPr>
                <w:rFonts w:ascii="国标仿宋" w:eastAsia="国标仿宋" w:hAnsi="国标仿宋" w:cs="国标仿宋"/>
                <w:sz w:val="18"/>
                <w:szCs w:val="18"/>
              </w:rPr>
            </w:pPr>
          </w:p>
        </w:tc>
      </w:tr>
      <w:tr w:rsidR="00812645" w14:paraId="6D9A1247" w14:textId="77777777" w:rsidTr="00E939A5">
        <w:tc>
          <w:tcPr>
            <w:tcW w:w="1105" w:type="dxa"/>
            <w:vMerge/>
            <w:vAlign w:val="center"/>
          </w:tcPr>
          <w:p w14:paraId="344B9A93"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5375CFB8"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69AEA945"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安全生产管理机构及安全生产管理人员未按照要求履职的，或未明确管理机构各级岗位人员职责的，扣7分。对照《安全生产法》第二十五条评分，有一项未履行的得分为0。</w:t>
            </w:r>
          </w:p>
        </w:tc>
        <w:tc>
          <w:tcPr>
            <w:tcW w:w="951" w:type="dxa"/>
          </w:tcPr>
          <w:p w14:paraId="6CA0BDB1" w14:textId="77777777" w:rsidR="00812645" w:rsidRDefault="00812645" w:rsidP="00E939A5">
            <w:pPr>
              <w:rPr>
                <w:rFonts w:ascii="国标仿宋" w:eastAsia="国标仿宋" w:hAnsi="国标仿宋" w:cs="国标仿宋"/>
                <w:sz w:val="18"/>
                <w:szCs w:val="18"/>
              </w:rPr>
            </w:pPr>
          </w:p>
        </w:tc>
      </w:tr>
      <w:tr w:rsidR="00812645" w14:paraId="58CDE57D" w14:textId="77777777" w:rsidTr="00E939A5">
        <w:tc>
          <w:tcPr>
            <w:tcW w:w="1105" w:type="dxa"/>
            <w:vMerge/>
            <w:vAlign w:val="center"/>
          </w:tcPr>
          <w:p w14:paraId="4ABC2C0C"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2FF2A4BF"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0AA70BCE"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未按法律法规配备专兼职安全生产管理人员的，扣7分。</w:t>
            </w:r>
          </w:p>
        </w:tc>
        <w:tc>
          <w:tcPr>
            <w:tcW w:w="951" w:type="dxa"/>
          </w:tcPr>
          <w:p w14:paraId="457C9E33" w14:textId="77777777" w:rsidR="00812645" w:rsidRDefault="00812645" w:rsidP="00E939A5">
            <w:pPr>
              <w:rPr>
                <w:rFonts w:ascii="国标仿宋" w:eastAsia="国标仿宋" w:hAnsi="国标仿宋" w:cs="国标仿宋"/>
                <w:sz w:val="18"/>
                <w:szCs w:val="18"/>
              </w:rPr>
            </w:pPr>
          </w:p>
        </w:tc>
      </w:tr>
      <w:tr w:rsidR="00812645" w14:paraId="6487F7BD" w14:textId="77777777" w:rsidTr="00E939A5">
        <w:tc>
          <w:tcPr>
            <w:tcW w:w="1105" w:type="dxa"/>
            <w:vMerge w:val="restart"/>
            <w:vAlign w:val="center"/>
          </w:tcPr>
          <w:p w14:paraId="6DE9D9E1"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培训教育</w:t>
            </w:r>
          </w:p>
        </w:tc>
        <w:tc>
          <w:tcPr>
            <w:tcW w:w="973" w:type="dxa"/>
            <w:vMerge w:val="restart"/>
            <w:vAlign w:val="center"/>
          </w:tcPr>
          <w:p w14:paraId="3F58750A"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15</w:t>
            </w:r>
          </w:p>
          <w:p w14:paraId="3F8ED47A"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657A2FF9"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主要负责人未经培训合格上岗的；安全管理人员未经培训合格上岗的；特种作业人员未经培训合格上岗的；有情形之一的，扣5分（三类人员都未经培训合格上岗的扣15分）。</w:t>
            </w:r>
          </w:p>
        </w:tc>
        <w:tc>
          <w:tcPr>
            <w:tcW w:w="951" w:type="dxa"/>
          </w:tcPr>
          <w:p w14:paraId="1B8F53A1" w14:textId="77777777" w:rsidR="00812645" w:rsidRDefault="00812645" w:rsidP="00E939A5">
            <w:pPr>
              <w:rPr>
                <w:rFonts w:ascii="国标仿宋" w:eastAsia="国标仿宋" w:hAnsi="国标仿宋" w:cs="国标仿宋"/>
                <w:sz w:val="18"/>
                <w:szCs w:val="18"/>
              </w:rPr>
            </w:pPr>
          </w:p>
        </w:tc>
      </w:tr>
      <w:tr w:rsidR="00812645" w14:paraId="6D4172B1" w14:textId="77777777" w:rsidTr="00E939A5">
        <w:tc>
          <w:tcPr>
            <w:tcW w:w="1105" w:type="dxa"/>
            <w:vMerge/>
            <w:vAlign w:val="center"/>
          </w:tcPr>
          <w:p w14:paraId="4F380CF6"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34562A83"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68A9A1B4"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生产经营单位从业人员未经教育培训合格，不具备安全生产知识，不熟悉操作规程和操作技能，上岗作业的，扣5分。</w:t>
            </w:r>
          </w:p>
        </w:tc>
        <w:tc>
          <w:tcPr>
            <w:tcW w:w="951" w:type="dxa"/>
          </w:tcPr>
          <w:p w14:paraId="4EAD667C" w14:textId="77777777" w:rsidR="00812645" w:rsidRDefault="00812645" w:rsidP="00E939A5">
            <w:pPr>
              <w:rPr>
                <w:rFonts w:ascii="国标仿宋" w:eastAsia="国标仿宋" w:hAnsi="国标仿宋" w:cs="国标仿宋"/>
                <w:sz w:val="18"/>
                <w:szCs w:val="18"/>
              </w:rPr>
            </w:pPr>
          </w:p>
        </w:tc>
      </w:tr>
      <w:tr w:rsidR="00812645" w14:paraId="33B7B488" w14:textId="77777777" w:rsidTr="00E939A5">
        <w:tc>
          <w:tcPr>
            <w:tcW w:w="1105" w:type="dxa"/>
            <w:vMerge/>
            <w:vAlign w:val="center"/>
          </w:tcPr>
          <w:p w14:paraId="02D9F3BB"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7E67F11F"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749A2833"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生产经营单位未建立安全生产教育培训档案，未如实记录考试培训时间、内容、参加人员以及考核结果等情况的，扣5分。</w:t>
            </w:r>
          </w:p>
        </w:tc>
        <w:tc>
          <w:tcPr>
            <w:tcW w:w="951" w:type="dxa"/>
          </w:tcPr>
          <w:p w14:paraId="590519B2" w14:textId="77777777" w:rsidR="00812645" w:rsidRDefault="00812645" w:rsidP="00E939A5">
            <w:pPr>
              <w:rPr>
                <w:rFonts w:ascii="国标仿宋" w:eastAsia="国标仿宋" w:hAnsi="国标仿宋" w:cs="国标仿宋"/>
                <w:sz w:val="18"/>
                <w:szCs w:val="18"/>
              </w:rPr>
            </w:pPr>
          </w:p>
        </w:tc>
      </w:tr>
      <w:tr w:rsidR="00812645" w14:paraId="7CA2F22E" w14:textId="77777777" w:rsidTr="00E939A5">
        <w:tc>
          <w:tcPr>
            <w:tcW w:w="1105" w:type="dxa"/>
            <w:vAlign w:val="center"/>
          </w:tcPr>
          <w:p w14:paraId="29958A58"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安全生产费用提取</w:t>
            </w:r>
          </w:p>
        </w:tc>
        <w:tc>
          <w:tcPr>
            <w:tcW w:w="973" w:type="dxa"/>
            <w:vAlign w:val="center"/>
          </w:tcPr>
          <w:p w14:paraId="68E909A3"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5</w:t>
            </w:r>
          </w:p>
        </w:tc>
        <w:tc>
          <w:tcPr>
            <w:tcW w:w="5709" w:type="dxa"/>
            <w:gridSpan w:val="2"/>
          </w:tcPr>
          <w:p w14:paraId="4F23B0D8"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未按相关规定提取和使用安全生产费用的；安全生产费用使用管理混乱的；使用费用无相关使用计划和票据的；有情形之一的，扣5分（三项都不符合要求扣15分）。</w:t>
            </w:r>
          </w:p>
        </w:tc>
        <w:tc>
          <w:tcPr>
            <w:tcW w:w="951" w:type="dxa"/>
          </w:tcPr>
          <w:p w14:paraId="27442743" w14:textId="77777777" w:rsidR="00812645" w:rsidRDefault="00812645" w:rsidP="00E939A5">
            <w:pPr>
              <w:rPr>
                <w:rFonts w:ascii="国标仿宋" w:eastAsia="国标仿宋" w:hAnsi="国标仿宋" w:cs="国标仿宋"/>
                <w:sz w:val="18"/>
                <w:szCs w:val="18"/>
              </w:rPr>
            </w:pPr>
          </w:p>
        </w:tc>
      </w:tr>
      <w:tr w:rsidR="00812645" w14:paraId="0F6FF601" w14:textId="77777777" w:rsidTr="00E939A5">
        <w:tc>
          <w:tcPr>
            <w:tcW w:w="1105" w:type="dxa"/>
            <w:vMerge w:val="restart"/>
            <w:vAlign w:val="center"/>
          </w:tcPr>
          <w:p w14:paraId="1231BB6F"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安全管理</w:t>
            </w:r>
          </w:p>
        </w:tc>
        <w:tc>
          <w:tcPr>
            <w:tcW w:w="973" w:type="dxa"/>
            <w:vMerge w:val="restart"/>
            <w:vAlign w:val="center"/>
          </w:tcPr>
          <w:p w14:paraId="18F05A62"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20</w:t>
            </w:r>
          </w:p>
        </w:tc>
        <w:tc>
          <w:tcPr>
            <w:tcW w:w="5709" w:type="dxa"/>
            <w:gridSpan w:val="2"/>
          </w:tcPr>
          <w:p w14:paraId="57C818E6"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未建立健全安全生产管理制度的；安全生产管理制度落实不到位，管理混乱的；隐患排查无计划、无重点、无负责人、无落实、未形成闭环管理的；每一项扣5分（三项都不符合要求扣15分）。</w:t>
            </w:r>
          </w:p>
        </w:tc>
        <w:tc>
          <w:tcPr>
            <w:tcW w:w="951" w:type="dxa"/>
          </w:tcPr>
          <w:p w14:paraId="32700B58" w14:textId="77777777" w:rsidR="00812645" w:rsidRDefault="00812645" w:rsidP="00E939A5">
            <w:pPr>
              <w:rPr>
                <w:rFonts w:ascii="国标仿宋" w:eastAsia="国标仿宋" w:hAnsi="国标仿宋" w:cs="国标仿宋"/>
                <w:sz w:val="18"/>
                <w:szCs w:val="18"/>
              </w:rPr>
            </w:pPr>
          </w:p>
        </w:tc>
      </w:tr>
      <w:tr w:rsidR="00812645" w14:paraId="7DFA871F" w14:textId="77777777" w:rsidTr="00E939A5">
        <w:tc>
          <w:tcPr>
            <w:tcW w:w="1105" w:type="dxa"/>
            <w:vMerge/>
            <w:vAlign w:val="center"/>
          </w:tcPr>
          <w:p w14:paraId="553D3F55"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29B377D9"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65097CBF"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危险作业未按照相关管理规定进行请示报告的；未按操作流程作业的；有情形之一的，扣5分（两项都不符合要求扣10分）。</w:t>
            </w:r>
          </w:p>
        </w:tc>
        <w:tc>
          <w:tcPr>
            <w:tcW w:w="951" w:type="dxa"/>
          </w:tcPr>
          <w:p w14:paraId="38039F14" w14:textId="77777777" w:rsidR="00812645" w:rsidRDefault="00812645" w:rsidP="00E939A5">
            <w:pPr>
              <w:rPr>
                <w:rFonts w:ascii="国标仿宋" w:eastAsia="国标仿宋" w:hAnsi="国标仿宋" w:cs="国标仿宋"/>
                <w:sz w:val="18"/>
                <w:szCs w:val="18"/>
              </w:rPr>
            </w:pPr>
          </w:p>
        </w:tc>
      </w:tr>
      <w:tr w:rsidR="00812645" w14:paraId="551BC09A" w14:textId="77777777" w:rsidTr="00E939A5">
        <w:tc>
          <w:tcPr>
            <w:tcW w:w="1105" w:type="dxa"/>
            <w:vMerge/>
            <w:vAlign w:val="center"/>
          </w:tcPr>
          <w:p w14:paraId="0F1EADB2"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26FA3BD7"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68D66718"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生产经营单位重大危险源未登记建档，未定期检测、评估、监控的，未制定应急预案，未向从业人员告知危险因素和采取的紧急措施的，无危险因素和采取的紧急措施告知牌的，扣5分。</w:t>
            </w:r>
          </w:p>
        </w:tc>
        <w:tc>
          <w:tcPr>
            <w:tcW w:w="951" w:type="dxa"/>
          </w:tcPr>
          <w:p w14:paraId="043DE235" w14:textId="77777777" w:rsidR="00812645" w:rsidRDefault="00812645" w:rsidP="00E939A5">
            <w:pPr>
              <w:rPr>
                <w:rFonts w:ascii="国标仿宋" w:eastAsia="国标仿宋" w:hAnsi="国标仿宋" w:cs="国标仿宋"/>
                <w:sz w:val="18"/>
                <w:szCs w:val="18"/>
              </w:rPr>
            </w:pPr>
          </w:p>
        </w:tc>
      </w:tr>
      <w:tr w:rsidR="00812645" w14:paraId="383364CA" w14:textId="77777777" w:rsidTr="00E939A5">
        <w:tc>
          <w:tcPr>
            <w:tcW w:w="1105" w:type="dxa"/>
            <w:vMerge/>
            <w:vAlign w:val="center"/>
          </w:tcPr>
          <w:p w14:paraId="24B8BA60"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5DD2B3F7"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774EE252"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生产经营单位重点场所和人员密集场所不符合紧急疏散要求的；无明显疏散标志的；疏散通道和出口被占用、锁闭、封堵的；消防设备设施不能正常使用的；有情形之一的，扣5分（四项都不符合要求扣20</w:t>
            </w:r>
            <w:r>
              <w:rPr>
                <w:rFonts w:ascii="国标仿宋" w:eastAsia="国标仿宋" w:hAnsi="国标仿宋" w:cs="国标仿宋" w:hint="eastAsia"/>
                <w:sz w:val="18"/>
                <w:szCs w:val="18"/>
              </w:rPr>
              <w:lastRenderedPageBreak/>
              <w:t>分）</w:t>
            </w:r>
          </w:p>
        </w:tc>
        <w:tc>
          <w:tcPr>
            <w:tcW w:w="951" w:type="dxa"/>
          </w:tcPr>
          <w:p w14:paraId="284D4A98" w14:textId="77777777" w:rsidR="00812645" w:rsidRDefault="00812645" w:rsidP="00E939A5">
            <w:pPr>
              <w:rPr>
                <w:rFonts w:ascii="国标仿宋" w:eastAsia="国标仿宋" w:hAnsi="国标仿宋" w:cs="国标仿宋"/>
                <w:sz w:val="18"/>
                <w:szCs w:val="18"/>
              </w:rPr>
            </w:pPr>
          </w:p>
        </w:tc>
      </w:tr>
      <w:tr w:rsidR="00812645" w14:paraId="5B1BB7B0" w14:textId="77777777" w:rsidTr="00E939A5">
        <w:tc>
          <w:tcPr>
            <w:tcW w:w="1105" w:type="dxa"/>
            <w:vMerge/>
            <w:vAlign w:val="center"/>
          </w:tcPr>
          <w:p w14:paraId="26AE5C5F" w14:textId="77777777" w:rsidR="00812645" w:rsidRDefault="00812645" w:rsidP="00E939A5">
            <w:pPr>
              <w:jc w:val="center"/>
              <w:rPr>
                <w:rFonts w:ascii="国标仿宋" w:eastAsia="国标仿宋" w:hAnsi="国标仿宋" w:cs="国标仿宋"/>
                <w:sz w:val="18"/>
                <w:szCs w:val="18"/>
              </w:rPr>
            </w:pPr>
          </w:p>
        </w:tc>
        <w:tc>
          <w:tcPr>
            <w:tcW w:w="973" w:type="dxa"/>
            <w:vMerge/>
            <w:vAlign w:val="center"/>
          </w:tcPr>
          <w:p w14:paraId="0A1A6AD4" w14:textId="77777777" w:rsidR="00812645" w:rsidRDefault="00812645" w:rsidP="00E939A5">
            <w:pPr>
              <w:jc w:val="center"/>
              <w:rPr>
                <w:rFonts w:ascii="国标仿宋" w:eastAsia="国标仿宋" w:hAnsi="国标仿宋" w:cs="国标仿宋"/>
                <w:sz w:val="18"/>
                <w:szCs w:val="18"/>
              </w:rPr>
            </w:pPr>
          </w:p>
        </w:tc>
        <w:tc>
          <w:tcPr>
            <w:tcW w:w="5709" w:type="dxa"/>
            <w:gridSpan w:val="2"/>
          </w:tcPr>
          <w:p w14:paraId="3280F0FA" w14:textId="77777777" w:rsidR="00812645" w:rsidRDefault="00812645" w:rsidP="00E939A5">
            <w:p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未进行安全生产标准化评定的，扣5分。</w:t>
            </w:r>
          </w:p>
        </w:tc>
        <w:tc>
          <w:tcPr>
            <w:tcW w:w="951" w:type="dxa"/>
          </w:tcPr>
          <w:p w14:paraId="17A975DF" w14:textId="77777777" w:rsidR="00812645" w:rsidRDefault="00812645" w:rsidP="00E939A5">
            <w:pPr>
              <w:rPr>
                <w:rFonts w:ascii="国标仿宋" w:eastAsia="国标仿宋" w:hAnsi="国标仿宋" w:cs="国标仿宋"/>
                <w:sz w:val="18"/>
                <w:szCs w:val="18"/>
              </w:rPr>
            </w:pPr>
          </w:p>
        </w:tc>
      </w:tr>
      <w:tr w:rsidR="00812645" w14:paraId="7C0AD281" w14:textId="77777777" w:rsidTr="00E939A5">
        <w:trPr>
          <w:trHeight w:val="604"/>
        </w:trPr>
        <w:tc>
          <w:tcPr>
            <w:tcW w:w="1105" w:type="dxa"/>
            <w:vAlign w:val="center"/>
          </w:tcPr>
          <w:p w14:paraId="5162C64F" w14:textId="77777777" w:rsidR="00812645" w:rsidRDefault="00812645" w:rsidP="00E939A5">
            <w:pPr>
              <w:jc w:val="center"/>
              <w:rPr>
                <w:rFonts w:ascii="国标仿宋" w:eastAsia="国标仿宋" w:hAnsi="国标仿宋" w:cs="国标仿宋"/>
                <w:sz w:val="18"/>
                <w:szCs w:val="18"/>
              </w:rPr>
            </w:pPr>
            <w:r>
              <w:rPr>
                <w:rFonts w:ascii="国标仿宋" w:eastAsia="国标仿宋" w:hAnsi="国标仿宋" w:cs="国标仿宋" w:hint="eastAsia"/>
                <w:sz w:val="18"/>
                <w:szCs w:val="18"/>
              </w:rPr>
              <w:t>备注</w:t>
            </w:r>
          </w:p>
        </w:tc>
        <w:tc>
          <w:tcPr>
            <w:tcW w:w="4746" w:type="dxa"/>
            <w:gridSpan w:val="2"/>
            <w:vAlign w:val="center"/>
          </w:tcPr>
          <w:p w14:paraId="555EA9B4" w14:textId="77777777" w:rsidR="00812645" w:rsidRDefault="00812645" w:rsidP="00E939A5">
            <w:pPr>
              <w:ind w:firstLineChars="200" w:firstLine="360"/>
              <w:jc w:val="center"/>
              <w:rPr>
                <w:rFonts w:ascii="国标仿宋" w:eastAsia="国标仿宋" w:hAnsi="国标仿宋" w:cs="国标仿宋"/>
                <w:sz w:val="18"/>
                <w:szCs w:val="18"/>
              </w:rPr>
            </w:pPr>
            <w:r>
              <w:rPr>
                <w:rFonts w:ascii="国标仿宋" w:eastAsia="国标仿宋" w:hAnsi="国标仿宋" w:cs="国标仿宋" w:hint="eastAsia"/>
                <w:sz w:val="18"/>
                <w:szCs w:val="18"/>
              </w:rPr>
              <w:t>1.总分值为100分；2.每条内容可以累计扣分，项目分值扣完为止，最低0分。</w:t>
            </w:r>
          </w:p>
        </w:tc>
        <w:tc>
          <w:tcPr>
            <w:tcW w:w="1936" w:type="dxa"/>
            <w:vAlign w:val="center"/>
          </w:tcPr>
          <w:p w14:paraId="2BA13289" w14:textId="77777777" w:rsidR="00812645" w:rsidRDefault="00812645" w:rsidP="00E939A5">
            <w:pPr>
              <w:ind w:firstLineChars="200" w:firstLine="360"/>
              <w:jc w:val="center"/>
              <w:rPr>
                <w:rFonts w:ascii="国标仿宋" w:eastAsia="国标仿宋" w:hAnsi="国标仿宋" w:cs="国标仿宋"/>
                <w:sz w:val="18"/>
                <w:szCs w:val="18"/>
              </w:rPr>
            </w:pPr>
            <w:r>
              <w:rPr>
                <w:rFonts w:ascii="国标仿宋" w:eastAsia="国标仿宋" w:hAnsi="国标仿宋" w:cs="国标仿宋" w:hint="eastAsia"/>
                <w:sz w:val="18"/>
                <w:szCs w:val="18"/>
              </w:rPr>
              <w:t>累计扣分值</w:t>
            </w:r>
          </w:p>
        </w:tc>
        <w:tc>
          <w:tcPr>
            <w:tcW w:w="951" w:type="dxa"/>
            <w:vAlign w:val="center"/>
          </w:tcPr>
          <w:p w14:paraId="621C8AEF" w14:textId="77777777" w:rsidR="00812645" w:rsidRDefault="00812645" w:rsidP="00E939A5">
            <w:pPr>
              <w:jc w:val="center"/>
              <w:rPr>
                <w:rFonts w:ascii="国标仿宋" w:eastAsia="国标仿宋" w:hAnsi="国标仿宋" w:cs="国标仿宋"/>
                <w:sz w:val="18"/>
                <w:szCs w:val="18"/>
              </w:rPr>
            </w:pPr>
          </w:p>
        </w:tc>
      </w:tr>
      <w:tr w:rsidR="00812645" w14:paraId="5BA67ABC" w14:textId="77777777" w:rsidTr="00E939A5">
        <w:trPr>
          <w:trHeight w:val="604"/>
        </w:trPr>
        <w:tc>
          <w:tcPr>
            <w:tcW w:w="5851" w:type="dxa"/>
            <w:gridSpan w:val="3"/>
            <w:vAlign w:val="center"/>
          </w:tcPr>
          <w:p w14:paraId="463A9D58" w14:textId="77777777" w:rsidR="00812645" w:rsidRDefault="00812645" w:rsidP="00E939A5">
            <w:pPr>
              <w:ind w:firstLineChars="200" w:firstLine="643"/>
              <w:jc w:val="center"/>
              <w:rPr>
                <w:rFonts w:ascii="国标仿宋" w:eastAsia="国标仿宋" w:hAnsi="国标仿宋" w:cs="国标仿宋"/>
                <w:sz w:val="18"/>
                <w:szCs w:val="18"/>
              </w:rPr>
            </w:pPr>
            <w:r>
              <w:rPr>
                <w:rFonts w:ascii="国标仿宋" w:eastAsia="国标仿宋" w:hAnsi="国标仿宋" w:cs="国标仿宋" w:hint="eastAsia"/>
                <w:b/>
                <w:bCs/>
                <w:sz w:val="32"/>
                <w:szCs w:val="32"/>
              </w:rPr>
              <w:t>累计得分</w:t>
            </w:r>
          </w:p>
        </w:tc>
        <w:tc>
          <w:tcPr>
            <w:tcW w:w="2887" w:type="dxa"/>
            <w:gridSpan w:val="2"/>
            <w:vAlign w:val="center"/>
          </w:tcPr>
          <w:p w14:paraId="51B303D2" w14:textId="77777777" w:rsidR="00812645" w:rsidRDefault="00812645" w:rsidP="00E939A5">
            <w:pPr>
              <w:jc w:val="center"/>
              <w:rPr>
                <w:rFonts w:ascii="国标仿宋" w:eastAsia="国标仿宋" w:hAnsi="国标仿宋" w:cs="国标仿宋"/>
                <w:sz w:val="18"/>
                <w:szCs w:val="18"/>
              </w:rPr>
            </w:pPr>
          </w:p>
        </w:tc>
      </w:tr>
      <w:tr w:rsidR="00812645" w14:paraId="765CA916" w14:textId="77777777" w:rsidTr="00E939A5">
        <w:trPr>
          <w:trHeight w:val="540"/>
        </w:trPr>
        <w:tc>
          <w:tcPr>
            <w:tcW w:w="8738" w:type="dxa"/>
            <w:gridSpan w:val="5"/>
            <w:vAlign w:val="center"/>
          </w:tcPr>
          <w:p w14:paraId="1CBF6A45" w14:textId="77777777" w:rsidR="00812645" w:rsidRDefault="00812645" w:rsidP="00E939A5">
            <w:pPr>
              <w:rPr>
                <w:rFonts w:ascii="国标仿宋" w:eastAsia="国标仿宋" w:hAnsi="国标仿宋" w:cs="国标仿宋"/>
                <w:sz w:val="18"/>
                <w:szCs w:val="18"/>
              </w:rPr>
            </w:pPr>
            <w:r>
              <w:rPr>
                <w:rFonts w:ascii="国标仿宋" w:eastAsia="国标仿宋" w:hAnsi="国标仿宋" w:cs="国标仿宋" w:hint="eastAsia"/>
                <w:sz w:val="18"/>
                <w:szCs w:val="18"/>
              </w:rPr>
              <w:t>生产经营单位及其有关人员存在下列情况之一直接判定为A类（纳入联合惩戒对象）</w:t>
            </w:r>
          </w:p>
        </w:tc>
      </w:tr>
      <w:tr w:rsidR="00812645" w14:paraId="049D8E31" w14:textId="77777777" w:rsidTr="00E939A5">
        <w:trPr>
          <w:trHeight w:val="3887"/>
        </w:trPr>
        <w:tc>
          <w:tcPr>
            <w:tcW w:w="7787" w:type="dxa"/>
            <w:gridSpan w:val="4"/>
          </w:tcPr>
          <w:p w14:paraId="5BCFB0E5"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发生较大及以上生产安全责任事故，或1年内累计发生3起及以上造成人员死亡的一般生产安全责任事故的；</w:t>
            </w:r>
          </w:p>
          <w:p w14:paraId="49C21D6E"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发现重大生产安全事故隐患，不及时整改，仍组织从业人员冒险作业的；</w:t>
            </w:r>
          </w:p>
          <w:p w14:paraId="36EFCF71"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采取隐蔽、欺骗或阻碍等方式逃避，对抗安全监管监察的；</w:t>
            </w:r>
          </w:p>
          <w:p w14:paraId="28F5EAA8"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被责令停产停业整顿，仍然从事生产经营建设活动的；</w:t>
            </w:r>
          </w:p>
          <w:p w14:paraId="7D38093E"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矿山、危险化学品、金属冶炼等高危行业建设项目安全设施未经验收合格即投入生产和使用的；</w:t>
            </w:r>
          </w:p>
          <w:p w14:paraId="69C78409"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矿山生产经营单位存在超层越界开采，以</w:t>
            </w:r>
            <w:proofErr w:type="gramStart"/>
            <w:r>
              <w:rPr>
                <w:rFonts w:ascii="国标仿宋" w:eastAsia="国标仿宋" w:hAnsi="国标仿宋" w:cs="国标仿宋" w:hint="eastAsia"/>
                <w:sz w:val="18"/>
                <w:szCs w:val="18"/>
              </w:rPr>
              <w:t>探代采行为</w:t>
            </w:r>
            <w:proofErr w:type="gramEnd"/>
            <w:r>
              <w:rPr>
                <w:rFonts w:ascii="国标仿宋" w:eastAsia="国标仿宋" w:hAnsi="国标仿宋" w:cs="国标仿宋" w:hint="eastAsia"/>
                <w:sz w:val="18"/>
                <w:szCs w:val="18"/>
              </w:rPr>
              <w:t>的；</w:t>
            </w:r>
          </w:p>
          <w:p w14:paraId="2621387E"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hint="eastAsia"/>
                <w:sz w:val="18"/>
                <w:szCs w:val="18"/>
              </w:rPr>
              <w:t>发生事故后，故意破坏事故现场，伪造有关证据资料，妨碍、对抗事故调查，或主要负责人逃逸的；</w:t>
            </w:r>
          </w:p>
          <w:p w14:paraId="638110D7" w14:textId="77777777" w:rsidR="00812645" w:rsidRDefault="00812645" w:rsidP="00E939A5">
            <w:pPr>
              <w:numPr>
                <w:ilvl w:val="0"/>
                <w:numId w:val="1"/>
              </w:numPr>
              <w:ind w:firstLineChars="200" w:firstLine="360"/>
              <w:rPr>
                <w:rFonts w:ascii="国标仿宋" w:eastAsia="国标仿宋" w:hAnsi="国标仿宋" w:cs="国标仿宋"/>
                <w:sz w:val="18"/>
                <w:szCs w:val="18"/>
              </w:rPr>
            </w:pPr>
            <w:r>
              <w:rPr>
                <w:rFonts w:ascii="国标仿宋" w:eastAsia="国标仿宋" w:hAnsi="国标仿宋" w:cs="国标仿宋"/>
                <w:sz w:val="18"/>
                <w:szCs w:val="18"/>
              </w:rPr>
              <w:t>未按规定取得安全生产许可，擅自开展生产经营建设活动的</w:t>
            </w:r>
            <w:r>
              <w:rPr>
                <w:rFonts w:ascii="国标仿宋" w:eastAsia="国标仿宋" w:hAnsi="国标仿宋" w:cs="国标仿宋" w:hint="eastAsia"/>
                <w:sz w:val="18"/>
                <w:szCs w:val="18"/>
              </w:rPr>
              <w:t>。</w:t>
            </w:r>
          </w:p>
        </w:tc>
        <w:tc>
          <w:tcPr>
            <w:tcW w:w="951" w:type="dxa"/>
          </w:tcPr>
          <w:p w14:paraId="696FE47D" w14:textId="77777777" w:rsidR="00812645" w:rsidRDefault="00812645" w:rsidP="00E939A5">
            <w:pPr>
              <w:rPr>
                <w:rFonts w:ascii="国标仿宋" w:eastAsia="国标仿宋" w:hAnsi="国标仿宋" w:cs="国标仿宋"/>
                <w:sz w:val="18"/>
                <w:szCs w:val="18"/>
              </w:rPr>
            </w:pPr>
          </w:p>
        </w:tc>
      </w:tr>
      <w:tr w:rsidR="00812645" w14:paraId="507A5C38" w14:textId="77777777" w:rsidTr="00E939A5">
        <w:trPr>
          <w:trHeight w:val="602"/>
        </w:trPr>
        <w:tc>
          <w:tcPr>
            <w:tcW w:w="8738" w:type="dxa"/>
            <w:gridSpan w:val="5"/>
          </w:tcPr>
          <w:p w14:paraId="2B64AE2A" w14:textId="77777777" w:rsidR="00812645" w:rsidRDefault="00812645" w:rsidP="00E939A5">
            <w:pPr>
              <w:rPr>
                <w:rFonts w:ascii="国标仿宋" w:eastAsia="国标仿宋" w:hAnsi="国标仿宋" w:cs="国标仿宋"/>
                <w:sz w:val="18"/>
                <w:szCs w:val="18"/>
              </w:rPr>
            </w:pPr>
            <w:r>
              <w:rPr>
                <w:rFonts w:ascii="国标仿宋" w:eastAsia="国标仿宋" w:hAnsi="国标仿宋" w:cs="国标仿宋" w:hint="eastAsia"/>
                <w:sz w:val="18"/>
                <w:szCs w:val="18"/>
              </w:rPr>
              <w:t>生产经营单位及其有关人员存在下列情况之一直接判定为A类（纳入“黑名单”管理）</w:t>
            </w:r>
          </w:p>
        </w:tc>
      </w:tr>
      <w:tr w:rsidR="00812645" w14:paraId="72D03E21" w14:textId="77777777" w:rsidTr="00E939A5">
        <w:trPr>
          <w:trHeight w:val="1850"/>
        </w:trPr>
        <w:tc>
          <w:tcPr>
            <w:tcW w:w="7787" w:type="dxa"/>
            <w:gridSpan w:val="4"/>
          </w:tcPr>
          <w:p w14:paraId="0130BDD1" w14:textId="77777777" w:rsidR="00812645" w:rsidRDefault="00812645" w:rsidP="00E939A5">
            <w:pPr>
              <w:ind w:firstLineChars="200" w:firstLine="360"/>
              <w:rPr>
                <w:szCs w:val="24"/>
              </w:rPr>
            </w:pPr>
            <w:r>
              <w:rPr>
                <w:rFonts w:ascii="国标仿宋" w:eastAsia="国标仿宋" w:hAnsi="国标仿宋" w:cs="国标仿宋" w:hint="eastAsia"/>
                <w:sz w:val="18"/>
                <w:szCs w:val="18"/>
              </w:rPr>
              <w:t>违反中华人民共和国应急管理部令（第11号）《安全生产严重失信主体名单管理办法》第六条、第七条规定之一的直接判定为A类。</w:t>
            </w:r>
          </w:p>
        </w:tc>
        <w:tc>
          <w:tcPr>
            <w:tcW w:w="951" w:type="dxa"/>
          </w:tcPr>
          <w:p w14:paraId="45EEBCDD" w14:textId="77777777" w:rsidR="00812645" w:rsidRDefault="00812645" w:rsidP="00E939A5">
            <w:pPr>
              <w:rPr>
                <w:rFonts w:ascii="国标仿宋" w:eastAsia="国标仿宋" w:hAnsi="国标仿宋" w:cs="国标仿宋"/>
                <w:sz w:val="18"/>
                <w:szCs w:val="18"/>
              </w:rPr>
            </w:pPr>
          </w:p>
        </w:tc>
      </w:tr>
    </w:tbl>
    <w:p w14:paraId="28AB6CD9" w14:textId="77777777" w:rsidR="00BD29D2" w:rsidRPr="00812645" w:rsidRDefault="00BD29D2">
      <w:bookmarkStart w:id="0" w:name="_GoBack"/>
      <w:bookmarkEnd w:id="0"/>
    </w:p>
    <w:sectPr w:rsidR="00BD29D2" w:rsidRPr="00812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FA103" w14:textId="77777777" w:rsidR="00695365" w:rsidRDefault="00695365" w:rsidP="00812645">
      <w:r>
        <w:separator/>
      </w:r>
    </w:p>
  </w:endnote>
  <w:endnote w:type="continuationSeparator" w:id="0">
    <w:p w14:paraId="6BBD6A42" w14:textId="77777777" w:rsidR="00695365" w:rsidRDefault="00695365" w:rsidP="0081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国标小标宋">
    <w:altName w:val="宋体"/>
    <w:charset w:val="86"/>
    <w:family w:val="auto"/>
    <w:pitch w:val="default"/>
    <w:sig w:usb0="00000000" w:usb1="00000000" w:usb2="00000000" w:usb3="00000000" w:csb0="00060007" w:csb1="00000000"/>
  </w:font>
  <w:font w:name="国标仿宋">
    <w:altName w:val="仿宋"/>
    <w:charset w:val="86"/>
    <w:family w:val="auto"/>
    <w:pitch w:val="default"/>
    <w:sig w:usb0="00000000" w:usb1="00000000" w:usb2="00000016" w:usb3="00000000" w:csb0="00060007"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2B4B9" w14:textId="77777777" w:rsidR="00695365" w:rsidRDefault="00695365" w:rsidP="00812645">
      <w:r>
        <w:separator/>
      </w:r>
    </w:p>
  </w:footnote>
  <w:footnote w:type="continuationSeparator" w:id="0">
    <w:p w14:paraId="3187B643" w14:textId="77777777" w:rsidR="00695365" w:rsidRDefault="00695365" w:rsidP="00812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F8F0D"/>
    <w:multiLevelType w:val="singleLevel"/>
    <w:tmpl w:val="5FFF8F0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7C"/>
    <w:rsid w:val="000C39A8"/>
    <w:rsid w:val="002619D1"/>
    <w:rsid w:val="004C5574"/>
    <w:rsid w:val="00695365"/>
    <w:rsid w:val="0076141F"/>
    <w:rsid w:val="007A447C"/>
    <w:rsid w:val="007C3B50"/>
    <w:rsid w:val="00812645"/>
    <w:rsid w:val="00A85472"/>
    <w:rsid w:val="00BD2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9BD98C-D683-4E4C-8E91-A96ED897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64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6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2645"/>
    <w:rPr>
      <w:sz w:val="18"/>
      <w:szCs w:val="18"/>
    </w:rPr>
  </w:style>
  <w:style w:type="paragraph" w:styleId="a5">
    <w:name w:val="footer"/>
    <w:basedOn w:val="a"/>
    <w:link w:val="a6"/>
    <w:uiPriority w:val="99"/>
    <w:unhideWhenUsed/>
    <w:rsid w:val="00812645"/>
    <w:pPr>
      <w:tabs>
        <w:tab w:val="center" w:pos="4153"/>
        <w:tab w:val="right" w:pos="8306"/>
      </w:tabs>
      <w:snapToGrid w:val="0"/>
      <w:jc w:val="left"/>
    </w:pPr>
    <w:rPr>
      <w:sz w:val="18"/>
      <w:szCs w:val="18"/>
    </w:rPr>
  </w:style>
  <w:style w:type="character" w:customStyle="1" w:styleId="a6">
    <w:name w:val="页脚 字符"/>
    <w:basedOn w:val="a0"/>
    <w:link w:val="a5"/>
    <w:uiPriority w:val="99"/>
    <w:rsid w:val="00812645"/>
    <w:rPr>
      <w:sz w:val="18"/>
      <w:szCs w:val="18"/>
    </w:rPr>
  </w:style>
  <w:style w:type="table" w:styleId="a7">
    <w:name w:val="Table Grid"/>
    <w:basedOn w:val="a1"/>
    <w:qFormat/>
    <w:rsid w:val="00812645"/>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2025-03-26T03:34:00Z</dcterms:created>
  <dcterms:modified xsi:type="dcterms:W3CDTF">2025-03-26T03:34:00Z</dcterms:modified>
</cp:coreProperties>
</file>