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2022年第二季度呼和浩特市市区公共供水出厂水水质状况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0" w:type="auto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2191"/>
        <w:gridCol w:w="1556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水厂名称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合格情况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一水厂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二水厂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三水厂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四水厂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五水厂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六水厂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七水厂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八水厂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九水厂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金河水厂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2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呼钢水厂</w:t>
            </w:r>
          </w:p>
        </w:tc>
        <w:tc>
          <w:tcPr>
            <w:tcW w:w="1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2022年第二季度呼和浩特市市区公共供水管网水水质状况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0" w:type="auto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827"/>
        <w:gridCol w:w="1556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序号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采样点名称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合格情况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蒙鑫国际旁青城驿站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金川管委会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3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回民区市民服务中心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劳改医院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内蒙古气象局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亚朵酒店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呼市蒙中医院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U度咖啡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美个妈妈产后恢复中心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10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中国燃气东青城驿站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师大二附中青城驿站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12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金龙驾校青城驿站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13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呼市工商局新城分局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公路工程局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总局街青城驿站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赛罕区文体中心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西贝餐饮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妇女干校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19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十六中高中部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20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金海五金机电城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21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明和园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22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内蒙古国旅行卫生保健中心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23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皮革厂公交总站、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24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中国人寿培训中心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25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泓泰广场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26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和瑞酒店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27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五洲女子医院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28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石东路办事处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29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熏酱面食小酒馆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6699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30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呼和浩特税务局稽查局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565656"/>
                <w:kern w:val="0"/>
                <w:sz w:val="18"/>
                <w:szCs w:val="18"/>
              </w:rPr>
              <w:t>合格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565656"/>
                <w:kern w:val="0"/>
                <w:sz w:val="18"/>
                <w:szCs w:val="18"/>
              </w:rPr>
              <w:t>---</w:t>
            </w:r>
          </w:p>
        </w:tc>
      </w:tr>
    </w:tbl>
    <w:p>
      <w:pPr>
        <w:jc w:val="both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2022年第二季度呼和浩特市</w:t>
      </w:r>
      <w:r>
        <w:rPr>
          <w:rFonts w:hint="eastAsia" w:ascii="宋体" w:hAnsi="宋体"/>
          <w:b/>
          <w:sz w:val="28"/>
          <w:szCs w:val="28"/>
        </w:rPr>
        <w:t>市区出厂水水质常规指标（</w:t>
      </w:r>
      <w:r>
        <w:rPr>
          <w:rFonts w:ascii="宋体" w:hAnsi="宋体"/>
          <w:b/>
          <w:sz w:val="28"/>
          <w:szCs w:val="28"/>
        </w:rPr>
        <w:t>42</w:t>
      </w:r>
      <w:r>
        <w:rPr>
          <w:rFonts w:hint="eastAsia" w:ascii="宋体" w:hAnsi="宋体"/>
          <w:b/>
          <w:sz w:val="28"/>
          <w:szCs w:val="28"/>
        </w:rPr>
        <w:t>项）检测结果</w:t>
      </w:r>
      <w:bookmarkStart w:id="49" w:name="_GoBack"/>
      <w:bookmarkEnd w:id="49"/>
    </w:p>
    <w:tbl>
      <w:tblPr>
        <w:tblStyle w:val="5"/>
        <w:tblW w:w="96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9"/>
        <w:gridCol w:w="813"/>
        <w:gridCol w:w="2835"/>
        <w:gridCol w:w="1836"/>
        <w:gridCol w:w="1709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37" w:type="dxa"/>
            <w:gridSpan w:val="3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bookmarkStart w:id="0" w:name="jd"/>
            <w:bookmarkEnd w:id="0"/>
            <w:bookmarkStart w:id="1" w:name="item"/>
            <w:bookmarkEnd w:id="1"/>
            <w:r>
              <w:rPr>
                <w:rFonts w:hint="eastAsia"/>
                <w:color w:val="000000"/>
                <w:sz w:val="18"/>
                <w:szCs w:val="18"/>
              </w:rPr>
              <w:t>监测点位名称：</w:t>
            </w:r>
          </w:p>
        </w:tc>
        <w:tc>
          <w:tcPr>
            <w:tcW w:w="8140" w:type="dxa"/>
            <w:gridSpan w:val="4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bookmarkStart w:id="2" w:name="addr"/>
            <w:bookmarkEnd w:id="2"/>
            <w:r>
              <w:rPr>
                <w:rFonts w:hint="eastAsia"/>
                <w:color w:val="000000"/>
                <w:sz w:val="18"/>
                <w:szCs w:val="18"/>
              </w:rPr>
              <w:t>一水厂出厂水、二水厂出厂水、三水厂出厂水、四水厂出厂水、五水厂出厂水、六水厂出厂水、七水厂出厂水、呼钢水厂、如意水厂出厂水、白塔水厂出厂水、金河水厂出厂水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    标</w:t>
            </w:r>
          </w:p>
        </w:tc>
        <w:tc>
          <w:tcPr>
            <w:tcW w:w="3545" w:type="dxa"/>
            <w:gridSpan w:val="2"/>
            <w:shd w:val="clear" w:color="auto" w:fill="FFFFFF"/>
            <w:vAlign w:val="center"/>
          </w:tcPr>
          <w:p>
            <w:pPr>
              <w:spacing w:line="140" w:lineRule="atLeast"/>
              <w:ind w:firstLine="270" w:firstLineChars="1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《生活饮用水卫生标准》</w:t>
            </w:r>
          </w:p>
          <w:p>
            <w:pPr>
              <w:spacing w:line="1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GB5749-2006</w:t>
            </w:r>
            <w:r>
              <w:rPr>
                <w:rFonts w:hint="eastAsia"/>
                <w:sz w:val="18"/>
                <w:szCs w:val="18"/>
              </w:rPr>
              <w:t>水质常规指标限值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检测结果范围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7" w:type="dxa"/>
            <w:gridSpan w:val="7"/>
          </w:tcPr>
          <w:p>
            <w:pPr>
              <w:ind w:firstLine="620" w:firstLineChars="34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微生物指标</w:t>
            </w:r>
            <w:r>
              <w:rPr>
                <w:rFonts w:hint="eastAsia"/>
                <w:b/>
                <w:color w:val="000000"/>
                <w:sz w:val="18"/>
                <w:szCs w:val="18"/>
                <w:vertAlign w:val="superscript"/>
              </w:rPr>
              <w:t>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bookmarkStart w:id="3" w:name="a41"/>
            <w:bookmarkEnd w:id="3"/>
            <w:bookmarkStart w:id="4" w:name="a43"/>
            <w:bookmarkEnd w:id="4"/>
            <w:bookmarkStart w:id="5" w:name="a44"/>
            <w:bookmarkEnd w:id="5"/>
            <w:bookmarkStart w:id="6" w:name="a42"/>
            <w:bookmarkEnd w:id="6"/>
          </w:p>
        </w:tc>
        <w:tc>
          <w:tcPr>
            <w:tcW w:w="3648" w:type="dxa"/>
            <w:gridSpan w:val="2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总大肠菌群（MPN/100mL或CFU/100mL）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不得检出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7" w:name="a1"/>
            <w:bookmarkEnd w:id="7"/>
            <w:r>
              <w:rPr>
                <w:color w:val="000000"/>
                <w:sz w:val="18"/>
                <w:szCs w:val="18"/>
              </w:rPr>
              <w:t>未检出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耐热大肠菌群（MPN/100mL或CFU/100mL）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不得检出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8" w:name="a2"/>
            <w:bookmarkEnd w:id="8"/>
            <w:r>
              <w:rPr>
                <w:color w:val="000000"/>
                <w:sz w:val="18"/>
                <w:szCs w:val="18"/>
              </w:rPr>
              <w:t>未检出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大肠埃希氏菌（MPN/100mL或CFU/100mL）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不得检出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9" w:name="a3"/>
            <w:bookmarkEnd w:id="9"/>
            <w:r>
              <w:rPr>
                <w:color w:val="000000"/>
                <w:sz w:val="18"/>
                <w:szCs w:val="18"/>
              </w:rPr>
              <w:t>未检出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菌落总数（CFU/mL）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0" w:name="a4"/>
            <w:bookmarkEnd w:id="10"/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7" w:type="dxa"/>
            <w:gridSpan w:val="7"/>
          </w:tcPr>
          <w:p>
            <w:pPr>
              <w:ind w:firstLine="620" w:firstLineChars="34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毒理指标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砷（mg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1" w:name="a5"/>
            <w:bookmarkEnd w:id="11"/>
            <w:r>
              <w:rPr>
                <w:color w:val="000000"/>
                <w:sz w:val="18"/>
                <w:szCs w:val="18"/>
              </w:rPr>
              <w:t>&lt;0.0005~0.0019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镉（mg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2" w:name="a6"/>
            <w:bookmarkEnd w:id="12"/>
            <w:r>
              <w:rPr>
                <w:color w:val="000000"/>
                <w:sz w:val="18"/>
                <w:szCs w:val="18"/>
              </w:rPr>
              <w:t>&lt;0.0005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铬（六价，mg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3" w:name="a7"/>
            <w:bookmarkEnd w:id="13"/>
            <w:r>
              <w:rPr>
                <w:color w:val="000000"/>
                <w:sz w:val="18"/>
                <w:szCs w:val="18"/>
              </w:rPr>
              <w:t>&lt;0.004~0.015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铅（mg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4" w:name="a8"/>
            <w:bookmarkEnd w:id="14"/>
            <w:r>
              <w:rPr>
                <w:color w:val="000000"/>
                <w:sz w:val="18"/>
                <w:szCs w:val="18"/>
              </w:rPr>
              <w:t>&lt;0.0005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汞（mg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5" w:name="a9"/>
            <w:bookmarkEnd w:id="15"/>
            <w:r>
              <w:rPr>
                <w:color w:val="000000"/>
                <w:sz w:val="18"/>
                <w:szCs w:val="18"/>
              </w:rPr>
              <w:t>&lt;0.00001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硒（mg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6" w:name="a10"/>
            <w:bookmarkEnd w:id="16"/>
            <w:r>
              <w:rPr>
                <w:color w:val="000000"/>
                <w:sz w:val="18"/>
                <w:szCs w:val="18"/>
              </w:rPr>
              <w:t>&lt;0.0005~0.0020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氰化物（mg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7" w:name="a11"/>
            <w:bookmarkEnd w:id="17"/>
            <w:r>
              <w:rPr>
                <w:color w:val="000000"/>
                <w:sz w:val="18"/>
                <w:szCs w:val="18"/>
              </w:rPr>
              <w:t>&lt;0.002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氟化物（mg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8" w:name="a12"/>
            <w:bookmarkEnd w:id="18"/>
            <w:r>
              <w:rPr>
                <w:color w:val="000000"/>
                <w:sz w:val="18"/>
                <w:szCs w:val="18"/>
              </w:rPr>
              <w:t>0.18~0.61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硝酸盐（以N计，mg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地下水源限制时为20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19" w:name="a13"/>
            <w:bookmarkEnd w:id="19"/>
            <w:r>
              <w:rPr>
                <w:color w:val="000000"/>
                <w:sz w:val="18"/>
                <w:szCs w:val="18"/>
              </w:rPr>
              <w:t>&lt;0.50~6.04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三氯甲烷（mg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0" w:name="a14"/>
            <w:bookmarkEnd w:id="20"/>
            <w:r>
              <w:rPr>
                <w:color w:val="000000"/>
                <w:sz w:val="18"/>
                <w:szCs w:val="18"/>
              </w:rPr>
              <w:t>&lt;0.001~0.002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四氯化碳（mg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1" w:name="a15"/>
            <w:bookmarkEnd w:id="21"/>
            <w:r>
              <w:rPr>
                <w:color w:val="000000"/>
                <w:sz w:val="18"/>
                <w:szCs w:val="18"/>
              </w:rPr>
              <w:t>&lt;0.001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48" w:type="dxa"/>
            <w:gridSpan w:val="2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溴酸盐（使用臭氧时，mg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0.01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48" w:type="dxa"/>
            <w:gridSpan w:val="2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甲醛（使用臭氧时，mg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0.9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&lt;0.05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48" w:type="dxa"/>
            <w:gridSpan w:val="2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亚氯酸盐（使用二氧化氯消毒时，mg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0.7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8" w:type="dxa"/>
            <w:gridSpan w:val="2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氯酸盐（使用复合二氧化氯消毒时，mg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0.7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7" w:type="dxa"/>
            <w:gridSpan w:val="7"/>
          </w:tcPr>
          <w:p>
            <w:pPr>
              <w:ind w:firstLine="620" w:firstLineChars="34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感官性状和一般化学指标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色度（铂钴色度单位）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2" w:name="a16"/>
            <w:bookmarkEnd w:id="22"/>
            <w:r>
              <w:rPr>
                <w:color w:val="000000"/>
                <w:sz w:val="18"/>
                <w:szCs w:val="18"/>
              </w:rPr>
              <w:t>&lt;5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浑浊度（NTU-散射浊度单位）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水源与净水技术条件限制时为3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3" w:name="a17"/>
            <w:bookmarkEnd w:id="23"/>
            <w:r>
              <w:rPr>
                <w:color w:val="000000"/>
                <w:sz w:val="18"/>
                <w:szCs w:val="18"/>
              </w:rPr>
              <w:t>0.1~0.5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臭和味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无异臭、异味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4" w:name="a18"/>
            <w:bookmarkEnd w:id="24"/>
            <w:r>
              <w:rPr>
                <w:color w:val="000000"/>
                <w:sz w:val="18"/>
                <w:szCs w:val="18"/>
              </w:rPr>
              <w:t>未检出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肉眼可见物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5" w:name="a19"/>
            <w:bookmarkEnd w:id="25"/>
            <w:r>
              <w:rPr>
                <w:color w:val="000000"/>
                <w:sz w:val="18"/>
                <w:szCs w:val="18"/>
              </w:rPr>
              <w:t>未检出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pH （pH单位）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不小于6.5且不大于8.5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6" w:name="a20"/>
            <w:bookmarkEnd w:id="26"/>
            <w:r>
              <w:rPr>
                <w:color w:val="000000"/>
                <w:sz w:val="18"/>
                <w:szCs w:val="18"/>
              </w:rPr>
              <w:t>7.30~7.72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铝（mg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7" w:name="a21"/>
            <w:bookmarkEnd w:id="27"/>
            <w:r>
              <w:rPr>
                <w:color w:val="000000"/>
                <w:sz w:val="18"/>
                <w:szCs w:val="18"/>
              </w:rPr>
              <w:t>&lt;0.005~0.023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铁（mg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8" w:name="a22"/>
            <w:bookmarkEnd w:id="28"/>
            <w:r>
              <w:rPr>
                <w:color w:val="000000"/>
                <w:sz w:val="18"/>
                <w:szCs w:val="18"/>
              </w:rPr>
              <w:t>&lt;0.005~0.021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锰（mg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29" w:name="a23"/>
            <w:bookmarkEnd w:id="29"/>
            <w:r>
              <w:rPr>
                <w:color w:val="000000"/>
                <w:sz w:val="18"/>
                <w:szCs w:val="18"/>
              </w:rPr>
              <w:t>&lt;0.005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铜（mg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0" w:name="a24"/>
            <w:bookmarkEnd w:id="30"/>
            <w:r>
              <w:rPr>
                <w:color w:val="000000"/>
                <w:sz w:val="18"/>
                <w:szCs w:val="18"/>
              </w:rPr>
              <w:t>&lt;0.005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锌（mg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1" w:name="a25"/>
            <w:bookmarkEnd w:id="31"/>
            <w:r>
              <w:rPr>
                <w:color w:val="000000"/>
                <w:sz w:val="18"/>
                <w:szCs w:val="18"/>
              </w:rPr>
              <w:t>&lt;0.005~0.259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氯化物（mg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2" w:name="a26"/>
            <w:bookmarkEnd w:id="32"/>
            <w:r>
              <w:rPr>
                <w:color w:val="000000"/>
                <w:sz w:val="18"/>
                <w:szCs w:val="18"/>
              </w:rPr>
              <w:t>3.86~112.35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硫酸盐（mg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3" w:name="a27"/>
            <w:bookmarkEnd w:id="33"/>
            <w:r>
              <w:rPr>
                <w:color w:val="000000"/>
                <w:sz w:val="18"/>
                <w:szCs w:val="18"/>
              </w:rPr>
              <w:t>10.54~145.79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溶解性总固体（mg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4" w:name="a28"/>
            <w:bookmarkEnd w:id="34"/>
            <w:r>
              <w:rPr>
                <w:color w:val="000000"/>
                <w:sz w:val="18"/>
                <w:szCs w:val="18"/>
              </w:rPr>
              <w:t>223~644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总硬度(以CaCO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计，mg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5" w:name="a29"/>
            <w:bookmarkEnd w:id="35"/>
            <w:r>
              <w:rPr>
                <w:color w:val="000000"/>
                <w:sz w:val="18"/>
                <w:szCs w:val="18"/>
              </w:rPr>
              <w:t>156.4~351.9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48" w:type="dxa"/>
            <w:gridSpan w:val="2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耗氧量（COD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Mn</w:t>
            </w:r>
            <w:r>
              <w:rPr>
                <w:rFonts w:hint="eastAsia"/>
                <w:color w:val="000000"/>
                <w:sz w:val="18"/>
                <w:szCs w:val="18"/>
              </w:rPr>
              <w:t>法，以O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计，mg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水源限制，原水耗氧量＞6mg/L时为5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6" w:name="a30"/>
            <w:bookmarkEnd w:id="36"/>
            <w:r>
              <w:rPr>
                <w:color w:val="000000"/>
                <w:sz w:val="18"/>
                <w:szCs w:val="18"/>
              </w:rPr>
              <w:t>0.27~1.61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挥发酚类（以苯酚计，mg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7" w:name="a31"/>
            <w:bookmarkEnd w:id="37"/>
            <w:r>
              <w:rPr>
                <w:color w:val="000000"/>
                <w:sz w:val="18"/>
                <w:szCs w:val="18"/>
              </w:rPr>
              <w:t>&lt;0.002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48" w:type="dxa"/>
            <w:gridSpan w:val="2"/>
          </w:tcPr>
          <w:p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阴离子合成洗涤剂（mg</w:t>
            </w:r>
            <w:r>
              <w:rPr>
                <w:color w:val="000000"/>
                <w:sz w:val="18"/>
                <w:szCs w:val="18"/>
              </w:rPr>
              <w:t>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8" w:name="a32"/>
            <w:bookmarkEnd w:id="38"/>
            <w:r>
              <w:rPr>
                <w:color w:val="000000"/>
                <w:sz w:val="18"/>
                <w:szCs w:val="18"/>
              </w:rPr>
              <w:t>&lt;0.02~0.08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4"/>
            <w:vAlign w:val="center"/>
          </w:tcPr>
          <w:p>
            <w:pPr>
              <w:ind w:firstLine="270" w:firstLineChars="15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放射性指标</w:t>
            </w:r>
            <w:r>
              <w:rPr>
                <w:rFonts w:hint="eastAsia"/>
                <w:color w:val="000000"/>
                <w:sz w:val="18"/>
                <w:szCs w:val="18"/>
                <w:vertAlign w:val="superscript"/>
              </w:rPr>
              <w:t>②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指导值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总α放射性（Bq/L）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39" w:name="a33"/>
            <w:bookmarkEnd w:id="39"/>
            <w:r>
              <w:rPr>
                <w:color w:val="000000"/>
                <w:sz w:val="18"/>
                <w:szCs w:val="18"/>
              </w:rPr>
              <w:t>0.0716~0.4529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48" w:type="dxa"/>
            <w:gridSpan w:val="2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总β放射性（Bq/L）</w:t>
            </w:r>
          </w:p>
        </w:tc>
        <w:tc>
          <w:tcPr>
            <w:tcW w:w="3545" w:type="dxa"/>
            <w:gridSpan w:val="2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0" w:type="dxa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40" w:name="a34"/>
            <w:bookmarkEnd w:id="40"/>
            <w:r>
              <w:rPr>
                <w:color w:val="000000"/>
                <w:sz w:val="18"/>
                <w:szCs w:val="18"/>
              </w:rPr>
              <w:t>0.040~0.455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2" w:type="dxa"/>
            <w:gridSpan w:val="4"/>
            <w:tcBorders>
              <w:bottom w:val="single" w:color="auto" w:sz="6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消毒剂指标</w:t>
            </w:r>
          </w:p>
        </w:tc>
        <w:tc>
          <w:tcPr>
            <w:tcW w:w="1836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出厂水中余量</w:t>
            </w:r>
          </w:p>
        </w:tc>
        <w:tc>
          <w:tcPr>
            <w:tcW w:w="170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管网水中余量</w:t>
            </w:r>
          </w:p>
        </w:tc>
        <w:tc>
          <w:tcPr>
            <w:tcW w:w="176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检测结果范围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氯气及游离氯制剂（游离氯,mg/L）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≥0.3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≥0.05</w:t>
            </w:r>
          </w:p>
        </w:tc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41" w:name="a35"/>
            <w:bookmarkEnd w:id="41"/>
            <w:r>
              <w:rPr>
                <w:color w:val="000000"/>
                <w:sz w:val="18"/>
                <w:szCs w:val="18"/>
              </w:rPr>
              <w:t>0.36~1.23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一氯胺（总氯，mg/L）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≥0.5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≥0.05</w:t>
            </w:r>
          </w:p>
        </w:tc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臭氧（O</w:t>
            </w:r>
            <w:r>
              <w:rPr>
                <w:rFonts w:hint="eastAsia"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，mg/L）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二氧化氯（</w:t>
            </w:r>
            <w:r>
              <w:rPr>
                <w:color w:val="000000"/>
                <w:sz w:val="18"/>
                <w:szCs w:val="18"/>
              </w:rPr>
              <w:t>ClO</w:t>
            </w:r>
            <w:r>
              <w:rPr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mg/L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color w:val="000000"/>
                <w:sz w:val="18"/>
                <w:szCs w:val="18"/>
              </w:rPr>
              <w:t>0.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≥</w:t>
            </w:r>
            <w:r>
              <w:rPr>
                <w:color w:val="000000"/>
                <w:sz w:val="18"/>
                <w:szCs w:val="18"/>
              </w:rPr>
              <w:t>0.</w:t>
            </w:r>
            <w:r>
              <w:rPr>
                <w:rFonts w:hint="eastAsi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42" w:name="a38"/>
            <w:bookmarkEnd w:id="42"/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附加项目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bookmarkStart w:id="43" w:name="OLE_LINK1"/>
            <w:bookmarkStart w:id="44" w:name="OLE_LINK2"/>
            <w:r>
              <w:rPr>
                <w:rFonts w:hint="eastAsia"/>
                <w:color w:val="000000"/>
                <w:sz w:val="18"/>
                <w:szCs w:val="18"/>
              </w:rPr>
              <w:t>氨氮（</w:t>
            </w:r>
            <w:r>
              <w:rPr>
                <w:color w:val="000000"/>
                <w:sz w:val="18"/>
                <w:szCs w:val="18"/>
              </w:rPr>
              <w:t>mg/L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  <w:bookmarkEnd w:id="43"/>
            <w:bookmarkEnd w:id="44"/>
          </w:p>
        </w:tc>
        <w:tc>
          <w:tcPr>
            <w:tcW w:w="3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45" w:name="a39"/>
            <w:bookmarkEnd w:id="45"/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亚硝酸盐氮（</w:t>
            </w:r>
            <w:r>
              <w:rPr>
                <w:color w:val="000000"/>
                <w:sz w:val="18"/>
                <w:szCs w:val="18"/>
              </w:rPr>
              <w:t>mg/L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1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bookmarkStart w:id="46" w:name="a40"/>
            <w:bookmarkEnd w:id="46"/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67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140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不合格项目及点位统计：</w:t>
            </w:r>
          </w:p>
          <w:p>
            <w:pPr>
              <w:spacing w:line="140" w:lineRule="atLeast"/>
              <w:rPr>
                <w:color w:val="000000"/>
                <w:szCs w:val="21"/>
              </w:rPr>
            </w:pPr>
            <w:bookmarkStart w:id="47" w:name="cbtj"/>
            <w:bookmarkEnd w:id="47"/>
            <w:r>
              <w:rPr>
                <w:rFonts w:hint="eastAsia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677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14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统计说明：</w:t>
            </w:r>
          </w:p>
          <w:p>
            <w:pPr>
              <w:spacing w:line="14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、检测结果范围上限值或下限值均应小于等于</w:t>
            </w:r>
            <w:r>
              <w:rPr>
                <w:rFonts w:hint="eastAsia"/>
                <w:sz w:val="18"/>
                <w:szCs w:val="18"/>
              </w:rPr>
              <w:t>《生活饮用水卫生标准》</w:t>
            </w:r>
            <w:r>
              <w:rPr>
                <w:sz w:val="18"/>
                <w:szCs w:val="18"/>
              </w:rPr>
              <w:t>GB5749-2006</w:t>
            </w:r>
            <w:r>
              <w:rPr>
                <w:rFonts w:hint="eastAsia"/>
                <w:sz w:val="18"/>
                <w:szCs w:val="18"/>
              </w:rPr>
              <w:t>水质常规指标限值。</w:t>
            </w:r>
          </w:p>
          <w:p>
            <w:pPr>
              <w:spacing w:line="14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、水厂必须保证出厂水用上表中的一种消毒剂进行消毒，未使用的消毒剂及其副产物检测结果用“-”标识。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2022年第二季度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市区管网水水质7项指标检测结果</w:t>
      </w:r>
    </w:p>
    <w:tbl>
      <w:tblPr>
        <w:tblStyle w:val="5"/>
        <w:tblW w:w="7920" w:type="dxa"/>
        <w:tblInd w:w="73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340"/>
        <w:gridCol w:w="1245"/>
        <w:gridCol w:w="2160"/>
        <w:gridCol w:w="14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spacing w:after="24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spacing w:after="24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/>
                <w:kern w:val="0"/>
                <w:sz w:val="18"/>
                <w:szCs w:val="18"/>
              </w:rPr>
              <w:t>    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《生活饮用水卫生标准》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GB5749-2006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限值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检测结果范围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772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氯气及游离氯制剂（游离氯）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与水接触时间≥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30min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，出厂水中限值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出厂水中余量≥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管网末梢水中余量≥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~0.7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835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一氯胺（总氯）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与水接触时间≥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120min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，出厂水中限值</w:t>
            </w: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出厂水中余量≥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管网末梢水中余量≥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臭氧（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bscript"/>
              </w:rPr>
              <w:t>3 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与水接触时间≥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12min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，出厂水中限值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出厂水中余量</w:t>
            </w:r>
            <w:r>
              <w:rPr>
                <w:rFonts w:ascii="宋体" w:hAnsi="宋体"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管网末梢水中余量≥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如加氯，总氯≥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二氧化氯（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ClO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与水接触时间≥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30min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，出厂水中限值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出厂水中余量≥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管网末梢水中余量≥</w:t>
            </w:r>
            <w:r>
              <w:rPr>
                <w:rFonts w:ascii="宋体" w:hAnsi="宋体"/>
                <w:kern w:val="0"/>
                <w:sz w:val="18"/>
                <w:szCs w:val="18"/>
              </w:rPr>
              <w:t>0.02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浑浊度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NTU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1;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水源与净水技术条件限制时为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0.1~0.5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49" w:hRule="atLeast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色度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铂钴色度单位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&lt;5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臭和味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无异臭、异味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未检出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菌落总数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CFU/mL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总大肠菌群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MPN/100mL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/>
                <w:kern w:val="0"/>
                <w:sz w:val="18"/>
                <w:szCs w:val="18"/>
              </w:rPr>
              <w:t>CFU/100mL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不得检出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未检出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耗氧量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(COD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bscript"/>
              </w:rPr>
              <w:t>Mn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法，以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计）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（管网末梢）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mg/L</w:t>
            </w:r>
          </w:p>
        </w:tc>
        <w:tc>
          <w:tcPr>
            <w:tcW w:w="21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；水源限制，原水耗氧量＞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6mg/L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时为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0.35~1.44</w:t>
            </w:r>
          </w:p>
        </w:tc>
      </w:tr>
    </w:tbl>
    <w:p>
      <w:pP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  <w:bookmarkStart w:id="48" w:name="year"/>
      <w:bookmarkEnd w:id="48"/>
    </w:p>
    <w:p>
      <w:pP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4OWUwYzA1MzRiNmZkODY4M2QxN2E3MDYxY2ZiZDgifQ=="/>
  </w:docVars>
  <w:rsids>
    <w:rsidRoot w:val="002F3ED6"/>
    <w:rsid w:val="002F3ED6"/>
    <w:rsid w:val="00A95FC5"/>
    <w:rsid w:val="07CE768A"/>
    <w:rsid w:val="63370113"/>
    <w:rsid w:val="637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84AB8-5F4B-480F-8896-C234ACCAFD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2018</Words>
  <Characters>2912</Characters>
  <Lines>22</Lines>
  <Paragraphs>6</Paragraphs>
  <TotalTime>3</TotalTime>
  <ScaleCrop>false</ScaleCrop>
  <LinksUpToDate>false</LinksUpToDate>
  <CharactersWithSpaces>2938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2022-07-01T06:33:00Z</dcterms:created>
  <dc:creator>admin</dc:creator>
  <cp:lastModifiedBy>演示人</cp:lastModifiedBy>
  <dcterms:modified xsi:type="dcterms:W3CDTF">2022-07-11T02:58:02Z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D20B4A0C512D4D35865BDD93AF0F9CE4</vt:lpwstr>
  </property>
</Properties>
</file>