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rFonts w:ascii="黑体" w:hAnsi="微软雅黑" w:eastAsia="黑体"/>
          <w:color w:val="333333"/>
          <w:sz w:val="36"/>
          <w:szCs w:val="36"/>
        </w:rPr>
      </w:pPr>
    </w:p>
    <w:p>
      <w:pPr>
        <w:pStyle w:val="5"/>
        <w:shd w:val="clear" w:color="auto" w:fill="FFFFFF"/>
        <w:spacing w:before="0" w:beforeAutospacing="0" w:after="0" w:afterAutospacing="0"/>
        <w:jc w:val="center"/>
        <w:rPr>
          <w:rFonts w:hint="eastAsia"/>
          <w:b/>
          <w:sz w:val="44"/>
          <w:szCs w:val="44"/>
          <w:lang w:eastAsia="zh-CN"/>
        </w:rPr>
      </w:pPr>
      <w:r>
        <w:rPr>
          <w:rFonts w:hint="eastAsia"/>
          <w:b/>
          <w:sz w:val="44"/>
          <w:szCs w:val="44"/>
          <w:lang w:eastAsia="zh-CN"/>
        </w:rPr>
        <w:t>呼和浩特</w:t>
      </w:r>
      <w:r>
        <w:rPr>
          <w:rFonts w:hint="eastAsia"/>
          <w:b/>
          <w:sz w:val="44"/>
          <w:szCs w:val="44"/>
        </w:rPr>
        <w:t>市高技能人才</w:t>
      </w:r>
      <w:r>
        <w:rPr>
          <w:rFonts w:hint="eastAsia"/>
          <w:b/>
          <w:sz w:val="44"/>
          <w:szCs w:val="44"/>
          <w:lang w:eastAsia="zh-CN"/>
        </w:rPr>
        <w:t>培训</w:t>
      </w:r>
      <w:r>
        <w:rPr>
          <w:rFonts w:hint="eastAsia"/>
          <w:b/>
          <w:sz w:val="44"/>
          <w:szCs w:val="44"/>
        </w:rPr>
        <w:t>基地</w:t>
      </w:r>
    </w:p>
    <w:p>
      <w:pPr>
        <w:pStyle w:val="5"/>
        <w:shd w:val="clear" w:color="auto" w:fill="FFFFFF"/>
        <w:spacing w:before="0" w:beforeAutospacing="0" w:after="0" w:afterAutospacing="0"/>
        <w:jc w:val="center"/>
        <w:rPr>
          <w:b/>
          <w:sz w:val="44"/>
          <w:szCs w:val="44"/>
        </w:rPr>
      </w:pPr>
      <w:r>
        <w:rPr>
          <w:rFonts w:hint="eastAsia"/>
          <w:b/>
          <w:sz w:val="44"/>
          <w:szCs w:val="44"/>
          <w:lang w:eastAsia="zh-CN"/>
        </w:rPr>
        <w:t>建设项目实施细则</w:t>
      </w:r>
      <w:r>
        <w:rPr>
          <w:rFonts w:hint="eastAsia"/>
          <w:b/>
          <w:sz w:val="44"/>
          <w:szCs w:val="44"/>
        </w:rPr>
        <w:t>（</w:t>
      </w:r>
      <w:r>
        <w:rPr>
          <w:rFonts w:hint="eastAsia"/>
          <w:b/>
          <w:sz w:val="44"/>
          <w:szCs w:val="44"/>
          <w:lang w:eastAsia="zh-CN"/>
        </w:rPr>
        <w:t>试</w:t>
      </w:r>
      <w:r>
        <w:rPr>
          <w:rFonts w:hint="eastAsia"/>
          <w:b/>
          <w:sz w:val="44"/>
          <w:szCs w:val="44"/>
        </w:rPr>
        <w:t>行）</w:t>
      </w:r>
    </w:p>
    <w:p>
      <w:pPr>
        <w:pStyle w:val="5"/>
        <w:shd w:val="clear" w:color="auto" w:fill="FFFFFF"/>
        <w:spacing w:before="0" w:beforeAutospacing="0" w:after="0" w:afterAutospacing="0"/>
        <w:rPr>
          <w:rFonts w:ascii="微软雅黑" w:eastAsia="微软雅黑"/>
          <w:color w:val="333333"/>
        </w:rPr>
      </w:pPr>
    </w:p>
    <w:p>
      <w:pPr>
        <w:pStyle w:val="5"/>
        <w:numPr>
          <w:ilvl w:val="0"/>
          <w:numId w:val="1"/>
        </w:numPr>
        <w:shd w:val="clear" w:color="auto" w:fill="FFFFFF"/>
        <w:spacing w:before="0" w:beforeAutospacing="0" w:after="0" w:afterAutospacing="0" w:line="600" w:lineRule="exact"/>
        <w:jc w:val="center"/>
        <w:rPr>
          <w:rFonts w:hint="eastAsia" w:ascii="黑体" w:hAnsi="仿宋" w:eastAsia="黑体" w:cs="仿宋"/>
          <w:b w:val="0"/>
          <w:bCs/>
          <w:color w:val="333333"/>
          <w:sz w:val="32"/>
          <w:szCs w:val="32"/>
        </w:rPr>
      </w:pPr>
      <w:r>
        <w:rPr>
          <w:rFonts w:hint="eastAsia" w:ascii="黑体" w:hAnsi="仿宋" w:eastAsia="黑体" w:cs="仿宋"/>
          <w:b w:val="0"/>
          <w:bCs/>
          <w:color w:val="333333"/>
          <w:sz w:val="32"/>
          <w:szCs w:val="32"/>
        </w:rPr>
        <w:t>总</w:t>
      </w:r>
      <w:r>
        <w:rPr>
          <w:rFonts w:hint="eastAsia" w:ascii="黑体" w:hAnsi="仿宋" w:eastAsia="黑体" w:cs="仿宋"/>
          <w:b w:val="0"/>
          <w:bCs/>
          <w:color w:val="333333"/>
          <w:sz w:val="32"/>
          <w:szCs w:val="32"/>
          <w:lang w:val="en-US" w:eastAsia="zh-CN"/>
        </w:rPr>
        <w:t xml:space="preserve">  </w:t>
      </w:r>
      <w:r>
        <w:rPr>
          <w:rFonts w:hint="eastAsia" w:ascii="黑体" w:hAnsi="仿宋" w:eastAsia="黑体" w:cs="仿宋"/>
          <w:b w:val="0"/>
          <w:bCs/>
          <w:color w:val="333333"/>
          <w:sz w:val="32"/>
          <w:szCs w:val="32"/>
        </w:rPr>
        <w:t>则</w:t>
      </w:r>
    </w:p>
    <w:p>
      <w:pPr>
        <w:pStyle w:val="5"/>
        <w:numPr>
          <w:ilvl w:val="0"/>
          <w:numId w:val="0"/>
        </w:numPr>
        <w:shd w:val="clear" w:color="auto" w:fill="FFFFFF"/>
        <w:spacing w:before="0" w:beforeAutospacing="0" w:after="0" w:afterAutospacing="0" w:line="600" w:lineRule="exact"/>
        <w:jc w:val="both"/>
        <w:rPr>
          <w:rFonts w:hint="eastAsia" w:ascii="黑体" w:hAnsi="仿宋" w:eastAsia="黑体" w:cs="仿宋"/>
          <w:b w:val="0"/>
          <w:bCs/>
          <w:color w:val="333333"/>
          <w:sz w:val="32"/>
          <w:szCs w:val="32"/>
        </w:rPr>
      </w:pPr>
    </w:p>
    <w:p>
      <w:pPr>
        <w:ind w:firstLine="642" w:firstLineChars="200"/>
        <w:rPr>
          <w:rFonts w:hint="eastAsia" w:ascii="仿宋_GB2312" w:hAnsi="宋体" w:eastAsia="仿宋_GB2312" w:cs="仿宋"/>
          <w:color w:val="000000"/>
          <w:sz w:val="32"/>
          <w:szCs w:val="32"/>
        </w:rPr>
      </w:pPr>
      <w:r>
        <w:rPr>
          <w:rFonts w:hint="eastAsia" w:ascii="仿宋_GB2312" w:hAnsi="仿宋" w:eastAsia="仿宋_GB2312" w:cs="仿宋"/>
          <w:b/>
          <w:color w:val="333333"/>
          <w:sz w:val="32"/>
          <w:szCs w:val="32"/>
        </w:rPr>
        <w:t>第一条</w:t>
      </w:r>
      <w:r>
        <w:rPr>
          <w:rFonts w:ascii="仿宋_GB2312" w:hAnsi="仿宋" w:eastAsia="仿宋_GB2312" w:cs="仿宋"/>
          <w:color w:val="333333"/>
          <w:sz w:val="32"/>
          <w:szCs w:val="32"/>
        </w:rPr>
        <w:t xml:space="preserve"> </w:t>
      </w:r>
      <w:r>
        <w:rPr>
          <w:rFonts w:hint="eastAsia" w:ascii="仿宋_GB2312" w:hAnsi="仿宋" w:eastAsia="仿宋_GB2312" w:cs="仿宋"/>
          <w:sz w:val="32"/>
          <w:szCs w:val="32"/>
        </w:rPr>
        <w:t>为</w:t>
      </w:r>
      <w:r>
        <w:rPr>
          <w:rFonts w:hint="eastAsia" w:ascii="仿宋_GB2312" w:hAnsi="仿宋" w:eastAsia="仿宋_GB2312" w:cs="仿宋"/>
          <w:sz w:val="32"/>
          <w:szCs w:val="32"/>
          <w:lang w:eastAsia="zh-CN"/>
        </w:rPr>
        <w:t>进一步推动我市高技能人才</w:t>
      </w:r>
      <w:bookmarkStart w:id="0" w:name="_GoBack"/>
      <w:bookmarkEnd w:id="0"/>
      <w:r>
        <w:rPr>
          <w:rFonts w:hint="eastAsia" w:ascii="仿宋_GB2312" w:hAnsi="仿宋" w:eastAsia="仿宋_GB2312" w:cs="仿宋"/>
          <w:sz w:val="32"/>
          <w:szCs w:val="32"/>
          <w:lang w:eastAsia="zh-CN"/>
        </w:rPr>
        <w:t>队伍建设，确保高技能人才培训基地建设项目的顺利实施，提高政府补助资金使用效益，</w:t>
      </w:r>
      <w:r>
        <w:rPr>
          <w:rFonts w:hint="eastAsia" w:ascii="仿宋_GB2312" w:hAnsi="宋体" w:eastAsia="仿宋_GB2312" w:cs="仿宋"/>
          <w:color w:val="000000"/>
          <w:sz w:val="32"/>
          <w:szCs w:val="32"/>
          <w:lang w:eastAsia="zh-CN"/>
        </w:rPr>
        <w:t>依</w:t>
      </w:r>
      <w:r>
        <w:rPr>
          <w:rFonts w:hint="eastAsia" w:ascii="仿宋_GB2312" w:hAnsi="宋体" w:eastAsia="仿宋_GB2312" w:cs="仿宋"/>
          <w:color w:val="000000"/>
          <w:sz w:val="32"/>
          <w:szCs w:val="32"/>
        </w:rPr>
        <w:t>据《</w:t>
      </w:r>
      <w:r>
        <w:rPr>
          <w:rFonts w:hint="eastAsia" w:ascii="仿宋_GB2312" w:hAnsi="宋体" w:eastAsia="仿宋_GB2312" w:cs="仿宋"/>
          <w:color w:val="000000"/>
          <w:sz w:val="32"/>
          <w:szCs w:val="32"/>
          <w:lang w:eastAsia="zh-CN"/>
        </w:rPr>
        <w:t>呼和浩特市人民政府关于推行终身职业技能培训制度的</w:t>
      </w:r>
      <w:r>
        <w:rPr>
          <w:rFonts w:hint="eastAsia" w:ascii="仿宋_GB2312" w:hAnsi="宋体" w:eastAsia="仿宋_GB2312" w:cs="仿宋"/>
          <w:color w:val="000000"/>
          <w:sz w:val="32"/>
          <w:szCs w:val="32"/>
        </w:rPr>
        <w:t>实施意见》（</w:t>
      </w:r>
      <w:r>
        <w:rPr>
          <w:rFonts w:hint="eastAsia" w:ascii="仿宋_GB2312" w:hAnsi="宋体" w:eastAsia="仿宋_GB2312" w:cs="仿宋"/>
          <w:color w:val="000000"/>
          <w:sz w:val="32"/>
          <w:szCs w:val="32"/>
          <w:lang w:eastAsia="zh-CN"/>
        </w:rPr>
        <w:t>呼政办发</w:t>
      </w:r>
      <w:r>
        <w:rPr>
          <w:rFonts w:hint="eastAsia" w:ascii="仿宋_GB2312" w:hAnsi="宋体" w:eastAsia="仿宋_GB2312" w:cs="仿宋"/>
          <w:color w:val="000000"/>
          <w:sz w:val="32"/>
          <w:szCs w:val="32"/>
        </w:rPr>
        <w:t>〔20</w:t>
      </w:r>
      <w:r>
        <w:rPr>
          <w:rFonts w:hint="eastAsia" w:ascii="仿宋_GB2312" w:hAnsi="宋体" w:eastAsia="仿宋_GB2312" w:cs="仿宋"/>
          <w:color w:val="000000"/>
          <w:sz w:val="32"/>
          <w:szCs w:val="32"/>
          <w:lang w:val="en-US" w:eastAsia="zh-CN"/>
        </w:rPr>
        <w:t>19</w:t>
      </w:r>
      <w:r>
        <w:rPr>
          <w:rFonts w:hint="eastAsia" w:ascii="仿宋_GB2312" w:hAnsi="宋体" w:eastAsia="仿宋_GB2312" w:cs="仿宋"/>
          <w:color w:val="000000"/>
          <w:sz w:val="32"/>
          <w:szCs w:val="32"/>
        </w:rPr>
        <w:t>〕</w:t>
      </w:r>
      <w:r>
        <w:rPr>
          <w:rFonts w:hint="eastAsia" w:ascii="仿宋_GB2312" w:hAnsi="宋体" w:eastAsia="仿宋_GB2312" w:cs="仿宋"/>
          <w:color w:val="000000"/>
          <w:sz w:val="32"/>
          <w:szCs w:val="32"/>
          <w:lang w:val="en-US" w:eastAsia="zh-CN"/>
        </w:rPr>
        <w:t>3</w:t>
      </w:r>
      <w:r>
        <w:rPr>
          <w:rFonts w:hint="eastAsia" w:ascii="仿宋_GB2312" w:hAnsi="宋体" w:eastAsia="仿宋_GB2312" w:cs="仿宋"/>
          <w:color w:val="000000"/>
          <w:sz w:val="32"/>
          <w:szCs w:val="32"/>
        </w:rPr>
        <w:t>2号），</w:t>
      </w:r>
      <w:r>
        <w:rPr>
          <w:rFonts w:hint="eastAsia" w:ascii="仿宋_GB2312" w:hAnsi="宋体" w:eastAsia="仿宋_GB2312" w:cs="仿宋"/>
          <w:color w:val="000000"/>
          <w:sz w:val="32"/>
          <w:szCs w:val="32"/>
          <w:lang w:val="en-US" w:eastAsia="zh-CN"/>
        </w:rPr>
        <w:t>按照</w:t>
      </w:r>
      <w:r>
        <w:rPr>
          <w:rFonts w:hint="eastAsia" w:ascii="仿宋_GB2312" w:hAnsi="宋体" w:eastAsia="仿宋_GB2312" w:cs="仿宋"/>
          <w:color w:val="000000"/>
          <w:sz w:val="32"/>
          <w:szCs w:val="32"/>
        </w:rPr>
        <w:t>《</w:t>
      </w:r>
      <w:r>
        <w:rPr>
          <w:rFonts w:hint="eastAsia" w:ascii="仿宋_GB2312" w:hAnsi="宋体" w:eastAsia="仿宋_GB2312" w:cs="仿宋"/>
          <w:color w:val="000000"/>
          <w:sz w:val="32"/>
          <w:szCs w:val="32"/>
          <w:lang w:eastAsia="zh-CN"/>
        </w:rPr>
        <w:t>关于印发</w:t>
      </w:r>
      <w:r>
        <w:rPr>
          <w:rFonts w:hint="eastAsia" w:ascii="仿宋_GB2312" w:hAnsi="宋体" w:eastAsia="仿宋_GB2312" w:cs="仿宋"/>
          <w:color w:val="000000"/>
          <w:sz w:val="32"/>
          <w:szCs w:val="32"/>
          <w:lang w:val="en-US" w:eastAsia="zh-CN"/>
        </w:rPr>
        <w:t>&lt;内蒙古自治区高技能人才培训基地建设项目管理办法&gt;（试行）和&lt;内蒙古自治区技能大师工作室建设项目管理办法&gt;（试行）的通知</w:t>
      </w:r>
      <w:r>
        <w:rPr>
          <w:rFonts w:hint="eastAsia" w:ascii="仿宋_GB2312" w:hAnsi="宋体" w:eastAsia="仿宋_GB2312" w:cs="仿宋"/>
          <w:color w:val="000000"/>
          <w:sz w:val="32"/>
          <w:szCs w:val="32"/>
        </w:rPr>
        <w:t>》（</w:t>
      </w:r>
      <w:r>
        <w:rPr>
          <w:rFonts w:hint="eastAsia" w:ascii="仿宋_GB2312" w:hAnsi="宋体" w:eastAsia="仿宋_GB2312" w:cs="仿宋"/>
          <w:color w:val="000000"/>
          <w:sz w:val="32"/>
          <w:szCs w:val="32"/>
          <w:lang w:eastAsia="zh-CN"/>
        </w:rPr>
        <w:t>内人社办发</w:t>
      </w:r>
      <w:r>
        <w:rPr>
          <w:rFonts w:hint="eastAsia" w:ascii="仿宋_GB2312" w:hAnsi="宋体" w:eastAsia="仿宋_GB2312" w:cs="仿宋"/>
          <w:color w:val="000000"/>
          <w:sz w:val="32"/>
          <w:szCs w:val="32"/>
        </w:rPr>
        <w:t>〔20</w:t>
      </w:r>
      <w:r>
        <w:rPr>
          <w:rFonts w:hint="eastAsia" w:ascii="仿宋_GB2312" w:hAnsi="宋体" w:eastAsia="仿宋_GB2312" w:cs="仿宋"/>
          <w:color w:val="000000"/>
          <w:sz w:val="32"/>
          <w:szCs w:val="32"/>
          <w:lang w:val="en-US" w:eastAsia="zh-CN"/>
        </w:rPr>
        <w:t>15</w:t>
      </w:r>
      <w:r>
        <w:rPr>
          <w:rFonts w:hint="eastAsia" w:ascii="仿宋_GB2312" w:hAnsi="宋体" w:eastAsia="仿宋_GB2312" w:cs="仿宋"/>
          <w:color w:val="000000"/>
          <w:sz w:val="32"/>
          <w:szCs w:val="32"/>
        </w:rPr>
        <w:t>〕</w:t>
      </w:r>
      <w:r>
        <w:rPr>
          <w:rFonts w:hint="eastAsia" w:ascii="仿宋_GB2312" w:hAnsi="宋体" w:eastAsia="仿宋_GB2312" w:cs="仿宋"/>
          <w:color w:val="000000"/>
          <w:sz w:val="32"/>
          <w:szCs w:val="32"/>
          <w:lang w:val="en-US" w:eastAsia="zh-CN"/>
        </w:rPr>
        <w:t>357</w:t>
      </w:r>
      <w:r>
        <w:rPr>
          <w:rFonts w:hint="eastAsia" w:ascii="仿宋_GB2312" w:hAnsi="宋体" w:eastAsia="仿宋_GB2312" w:cs="仿宋"/>
          <w:color w:val="000000"/>
          <w:sz w:val="32"/>
          <w:szCs w:val="32"/>
        </w:rPr>
        <w:t>号）</w:t>
      </w:r>
      <w:r>
        <w:rPr>
          <w:rFonts w:hint="eastAsia" w:ascii="仿宋_GB2312" w:hAnsi="宋体" w:eastAsia="仿宋_GB2312" w:cs="仿宋"/>
          <w:color w:val="000000"/>
          <w:sz w:val="32"/>
          <w:szCs w:val="32"/>
          <w:lang w:eastAsia="zh-CN"/>
        </w:rPr>
        <w:t>和《呼和浩特市“十四五”时期人力资源和社会保障事业发展规划纲要》</w:t>
      </w:r>
      <w:r>
        <w:rPr>
          <w:rFonts w:hint="eastAsia" w:ascii="仿宋_GB2312" w:hAnsi="宋体" w:eastAsia="仿宋_GB2312" w:cs="仿宋"/>
          <w:color w:val="000000"/>
          <w:sz w:val="32"/>
          <w:szCs w:val="32"/>
        </w:rPr>
        <w:t>要求，</w:t>
      </w:r>
      <w:r>
        <w:rPr>
          <w:rFonts w:hint="eastAsia" w:ascii="仿宋_GB2312" w:hAnsi="宋体" w:eastAsia="仿宋_GB2312" w:cs="仿宋"/>
          <w:color w:val="000000"/>
          <w:sz w:val="32"/>
          <w:szCs w:val="32"/>
          <w:lang w:eastAsia="zh-CN"/>
        </w:rPr>
        <w:t>结合我市</w:t>
      </w:r>
      <w:r>
        <w:rPr>
          <w:rFonts w:hint="eastAsia" w:ascii="仿宋_GB2312" w:hAnsi="仿宋" w:eastAsia="仿宋_GB2312" w:cs="仿宋"/>
          <w:sz w:val="32"/>
          <w:szCs w:val="32"/>
        </w:rPr>
        <w:t>产业发展需求</w:t>
      </w:r>
      <w:r>
        <w:rPr>
          <w:rFonts w:hint="eastAsia" w:ascii="仿宋_GB2312" w:hAnsi="宋体" w:eastAsia="仿宋_GB2312" w:cs="仿宋"/>
          <w:color w:val="000000"/>
          <w:sz w:val="32"/>
          <w:szCs w:val="32"/>
          <w:lang w:eastAsia="zh-CN"/>
        </w:rPr>
        <w:t>，制定本实施细则。</w:t>
      </w:r>
    </w:p>
    <w:p>
      <w:pPr>
        <w:spacing w:line="600" w:lineRule="exact"/>
        <w:ind w:firstLine="570"/>
        <w:rPr>
          <w:rFonts w:hint="eastAsia" w:ascii="仿宋_GB2312" w:hAnsi="仿宋" w:eastAsia="仿宋_GB2312" w:cs="仿宋"/>
          <w:color w:val="333333"/>
          <w:sz w:val="32"/>
          <w:szCs w:val="32"/>
          <w:lang w:eastAsia="zh-CN"/>
        </w:rPr>
      </w:pPr>
      <w:r>
        <w:rPr>
          <w:rFonts w:hint="eastAsia" w:ascii="仿宋_GB2312" w:hAnsi="仿宋" w:eastAsia="仿宋_GB2312" w:cs="仿宋"/>
          <w:b/>
          <w:color w:val="333333"/>
          <w:sz w:val="32"/>
          <w:szCs w:val="32"/>
        </w:rPr>
        <w:t>第二条</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lang w:eastAsia="zh-CN"/>
        </w:rPr>
        <w:t>本</w:t>
      </w:r>
      <w:r>
        <w:rPr>
          <w:rFonts w:hint="eastAsia" w:ascii="仿宋_GB2312" w:hAnsi="宋体" w:eastAsia="仿宋_GB2312" w:cs="仿宋"/>
          <w:color w:val="000000"/>
          <w:sz w:val="32"/>
          <w:szCs w:val="32"/>
          <w:lang w:eastAsia="zh-CN"/>
        </w:rPr>
        <w:t>细则</w:t>
      </w:r>
      <w:r>
        <w:rPr>
          <w:rFonts w:hint="eastAsia" w:ascii="仿宋_GB2312" w:hAnsi="仿宋" w:eastAsia="仿宋_GB2312" w:cs="仿宋"/>
          <w:color w:val="333333"/>
          <w:sz w:val="32"/>
          <w:szCs w:val="32"/>
          <w:lang w:eastAsia="zh-CN"/>
        </w:rPr>
        <w:t>所指高技能人才是指具有高超技艺和精湛技能，能够进行创造性劳动，并对社会做出贡献的技能劳动者，主要包括取得高级工、技师、高级技师职业资格（职业技能等级证书）的人员。</w:t>
      </w:r>
    </w:p>
    <w:p>
      <w:pPr>
        <w:spacing w:line="600" w:lineRule="exact"/>
        <w:ind w:firstLine="570"/>
        <w:rPr>
          <w:rFonts w:hint="eastAsia" w:ascii="仿宋_GB2312" w:hAnsi="仿宋" w:eastAsia="仿宋_GB2312" w:cs="仿宋"/>
          <w:sz w:val="32"/>
          <w:szCs w:val="32"/>
        </w:rPr>
      </w:pPr>
      <w:r>
        <w:rPr>
          <w:rFonts w:hint="eastAsia" w:ascii="仿宋_GB2312" w:hAnsi="仿宋" w:eastAsia="仿宋_GB2312" w:cs="仿宋"/>
          <w:color w:val="333333"/>
          <w:sz w:val="32"/>
          <w:szCs w:val="32"/>
        </w:rPr>
        <w:t>本</w:t>
      </w:r>
      <w:r>
        <w:rPr>
          <w:rFonts w:hint="eastAsia" w:ascii="仿宋_GB2312" w:hAnsi="宋体" w:eastAsia="仿宋_GB2312" w:cs="仿宋"/>
          <w:color w:val="000000"/>
          <w:sz w:val="32"/>
          <w:szCs w:val="32"/>
          <w:lang w:eastAsia="zh-CN"/>
        </w:rPr>
        <w:t>细则</w:t>
      </w:r>
      <w:r>
        <w:rPr>
          <w:rFonts w:hint="eastAsia" w:ascii="仿宋_GB2312" w:hAnsi="仿宋" w:eastAsia="仿宋_GB2312" w:cs="仿宋"/>
          <w:color w:val="333333"/>
          <w:sz w:val="32"/>
          <w:szCs w:val="32"/>
        </w:rPr>
        <w:t>所指</w:t>
      </w:r>
      <w:r>
        <w:rPr>
          <w:rFonts w:hint="eastAsia" w:ascii="仿宋_GB2312" w:hAnsi="仿宋" w:eastAsia="仿宋_GB2312" w:cs="仿宋"/>
          <w:sz w:val="32"/>
          <w:szCs w:val="32"/>
        </w:rPr>
        <w:t>高技能人才</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sz w:val="32"/>
          <w:szCs w:val="32"/>
        </w:rPr>
        <w:t>基地</w:t>
      </w:r>
      <w:r>
        <w:rPr>
          <w:rFonts w:hint="eastAsia" w:ascii="仿宋_GB2312" w:hAnsi="仿宋" w:eastAsia="仿宋_GB2312" w:cs="仿宋"/>
          <w:sz w:val="32"/>
          <w:szCs w:val="32"/>
          <w:lang w:eastAsia="zh-CN"/>
        </w:rPr>
        <w:t>（以下简称“培训基地”）</w:t>
      </w:r>
      <w:r>
        <w:rPr>
          <w:rFonts w:hint="eastAsia" w:ascii="仿宋_GB2312" w:hAnsi="仿宋" w:eastAsia="仿宋_GB2312" w:cs="仿宋"/>
          <w:sz w:val="32"/>
          <w:szCs w:val="32"/>
        </w:rPr>
        <w:t>，是依据申报条件要求，经人力资源和社会保障部门组织申报、评审遴选确定的国家级、</w:t>
      </w:r>
      <w:r>
        <w:rPr>
          <w:rFonts w:hint="eastAsia" w:ascii="仿宋_GB2312" w:hAnsi="仿宋" w:eastAsia="仿宋_GB2312" w:cs="仿宋"/>
          <w:sz w:val="32"/>
          <w:szCs w:val="32"/>
          <w:lang w:eastAsia="zh-CN"/>
        </w:rPr>
        <w:t>自治区</w:t>
      </w:r>
      <w:r>
        <w:rPr>
          <w:rFonts w:hint="eastAsia" w:ascii="仿宋_GB2312" w:hAnsi="仿宋" w:eastAsia="仿宋_GB2312" w:cs="仿宋"/>
          <w:sz w:val="32"/>
          <w:szCs w:val="32"/>
        </w:rPr>
        <w:t>级、市级高技能人才</w:t>
      </w:r>
      <w:r>
        <w:rPr>
          <w:rFonts w:hint="eastAsia" w:ascii="仿宋_GB2312" w:hAnsi="仿宋" w:eastAsia="仿宋_GB2312" w:cs="仿宋"/>
          <w:sz w:val="32"/>
          <w:szCs w:val="32"/>
          <w:lang w:eastAsia="zh-CN"/>
        </w:rPr>
        <w:t>培训</w:t>
      </w:r>
      <w:r>
        <w:rPr>
          <w:rFonts w:hint="eastAsia" w:ascii="仿宋_GB2312" w:hAnsi="仿宋" w:eastAsia="仿宋_GB2312" w:cs="仿宋"/>
          <w:sz w:val="32"/>
          <w:szCs w:val="32"/>
        </w:rPr>
        <w:t>基地。</w:t>
      </w:r>
    </w:p>
    <w:p>
      <w:pPr>
        <w:spacing w:line="600" w:lineRule="exact"/>
        <w:ind w:firstLine="570"/>
        <w:rPr>
          <w:rFonts w:ascii="仿宋_GB2312" w:hAnsi="仿宋" w:eastAsia="仿宋_GB2312" w:cs="仿宋"/>
          <w:sz w:val="32"/>
          <w:szCs w:val="32"/>
        </w:rPr>
      </w:pPr>
      <w:r>
        <w:rPr>
          <w:rFonts w:hint="eastAsia" w:ascii="仿宋_GB2312" w:hAnsi="仿宋" w:eastAsia="仿宋_GB2312" w:cs="仿宋"/>
          <w:sz w:val="32"/>
          <w:szCs w:val="32"/>
          <w:lang w:eastAsia="zh-CN"/>
        </w:rPr>
        <w:t>培训基地</w:t>
      </w:r>
      <w:r>
        <w:rPr>
          <w:rFonts w:hint="eastAsia" w:ascii="仿宋_GB2312" w:hAnsi="仿宋" w:eastAsia="仿宋_GB2312" w:cs="仿宋"/>
          <w:sz w:val="32"/>
          <w:szCs w:val="32"/>
        </w:rPr>
        <w:t>主要面向社会各类在职职工、在校后备技能人才及其他有职业技能提升愿望的劳动者开展技能研修</w:t>
      </w:r>
      <w:r>
        <w:rPr>
          <w:rFonts w:hint="eastAsia" w:ascii="仿宋_GB2312" w:hAnsi="仿宋" w:eastAsia="仿宋_GB2312" w:cs="仿宋"/>
          <w:sz w:val="32"/>
          <w:szCs w:val="32"/>
          <w:lang w:eastAsia="zh-CN"/>
        </w:rPr>
        <w:t>、技能提升</w:t>
      </w:r>
      <w:r>
        <w:rPr>
          <w:rFonts w:hint="eastAsia" w:ascii="仿宋_GB2312" w:hAnsi="仿宋" w:eastAsia="仿宋_GB2312" w:cs="仿宋"/>
          <w:sz w:val="32"/>
          <w:szCs w:val="32"/>
        </w:rPr>
        <w:t>培训</w:t>
      </w:r>
      <w:r>
        <w:rPr>
          <w:rFonts w:hint="eastAsia" w:ascii="仿宋_GB2312" w:hAnsi="仿宋" w:eastAsia="仿宋_GB2312" w:cs="仿宋"/>
          <w:sz w:val="32"/>
          <w:szCs w:val="32"/>
          <w:lang w:eastAsia="zh-CN"/>
        </w:rPr>
        <w:t>活动</w:t>
      </w:r>
      <w:r>
        <w:rPr>
          <w:rFonts w:hint="eastAsia" w:ascii="仿宋_GB2312" w:hAnsi="仿宋" w:eastAsia="仿宋_GB2312" w:cs="仿宋"/>
          <w:sz w:val="32"/>
          <w:szCs w:val="32"/>
        </w:rPr>
        <w:t>，培养适应我市经济社会发展需要的高级工、技师、高级技师</w:t>
      </w:r>
      <w:r>
        <w:rPr>
          <w:rFonts w:hint="eastAsia" w:ascii="仿宋_GB2312" w:hAnsi="仿宋" w:eastAsia="仿宋_GB2312" w:cs="仿宋"/>
          <w:sz w:val="32"/>
          <w:szCs w:val="32"/>
          <w:lang w:eastAsia="zh-CN"/>
        </w:rPr>
        <w:t>。同时</w:t>
      </w:r>
      <w:r>
        <w:rPr>
          <w:rFonts w:hint="eastAsia" w:ascii="仿宋_GB2312" w:hAnsi="仿宋" w:eastAsia="仿宋_GB2312" w:cs="仿宋"/>
          <w:sz w:val="32"/>
          <w:szCs w:val="32"/>
        </w:rPr>
        <w:t>承担高技能人才</w:t>
      </w:r>
      <w:r>
        <w:rPr>
          <w:rFonts w:hint="eastAsia" w:ascii="仿宋_GB2312" w:hAnsi="仿宋" w:eastAsia="仿宋_GB2312" w:cs="仿宋"/>
          <w:sz w:val="32"/>
          <w:szCs w:val="32"/>
          <w:lang w:eastAsia="zh-CN"/>
        </w:rPr>
        <w:t>考核与</w:t>
      </w:r>
      <w:r>
        <w:rPr>
          <w:rFonts w:hint="eastAsia" w:ascii="仿宋_GB2312" w:hAnsi="仿宋" w:eastAsia="仿宋_GB2312" w:cs="仿宋"/>
          <w:sz w:val="32"/>
          <w:szCs w:val="32"/>
        </w:rPr>
        <w:t>评价、职业技能竞赛、高技能</w:t>
      </w:r>
      <w:r>
        <w:rPr>
          <w:rFonts w:hint="eastAsia" w:ascii="仿宋_GB2312" w:hAnsi="仿宋" w:eastAsia="仿宋_GB2312" w:cs="仿宋"/>
          <w:sz w:val="32"/>
          <w:szCs w:val="32"/>
          <w:lang w:eastAsia="zh-CN"/>
        </w:rPr>
        <w:t>培训或研修</w:t>
      </w:r>
      <w:r>
        <w:rPr>
          <w:rFonts w:hint="eastAsia" w:ascii="仿宋_GB2312" w:hAnsi="仿宋" w:eastAsia="仿宋_GB2312" w:cs="仿宋"/>
          <w:sz w:val="32"/>
          <w:szCs w:val="32"/>
        </w:rPr>
        <w:t>课程</w:t>
      </w:r>
      <w:r>
        <w:rPr>
          <w:rFonts w:hint="eastAsia" w:ascii="仿宋_GB2312" w:hAnsi="仿宋" w:eastAsia="仿宋_GB2312" w:cs="仿宋"/>
          <w:sz w:val="32"/>
          <w:szCs w:val="32"/>
          <w:lang w:eastAsia="zh-CN"/>
        </w:rPr>
        <w:t>开</w:t>
      </w:r>
      <w:r>
        <w:rPr>
          <w:rFonts w:hint="eastAsia" w:ascii="仿宋_GB2312" w:hAnsi="仿宋" w:eastAsia="仿宋_GB2312" w:cs="仿宋"/>
          <w:sz w:val="32"/>
          <w:szCs w:val="32"/>
        </w:rPr>
        <w:t>发、高技能成果交流展示等任务。</w:t>
      </w:r>
      <w:r>
        <w:rPr>
          <w:rFonts w:hint="eastAsia" w:ascii="仿宋_GB2312" w:hAnsi="仿宋" w:eastAsia="仿宋_GB2312" w:cs="仿宋"/>
          <w:sz w:val="32"/>
          <w:szCs w:val="32"/>
          <w:lang w:eastAsia="zh-CN"/>
        </w:rPr>
        <w:t>培训基地还要为我市和周边其他院校、企业培训提供培训服务，实现资源共享。</w:t>
      </w:r>
    </w:p>
    <w:p>
      <w:pPr>
        <w:spacing w:line="600" w:lineRule="exact"/>
        <w:ind w:firstLine="642" w:firstLineChars="200"/>
        <w:rPr>
          <w:rFonts w:ascii="仿宋_GB2312" w:hAnsi="仿宋" w:eastAsia="仿宋_GB2312" w:cs="仿宋"/>
          <w:color w:val="333333"/>
          <w:sz w:val="32"/>
          <w:szCs w:val="32"/>
        </w:rPr>
      </w:pPr>
      <w:r>
        <w:rPr>
          <w:rFonts w:hint="eastAsia" w:ascii="仿宋_GB2312" w:hAnsi="仿宋" w:eastAsia="仿宋_GB2312" w:cs="仿宋"/>
          <w:b/>
          <w:color w:val="333333"/>
          <w:sz w:val="32"/>
          <w:szCs w:val="32"/>
        </w:rPr>
        <w:t>第三条</w:t>
      </w:r>
      <w:r>
        <w:rPr>
          <w:rFonts w:ascii="仿宋_GB2312" w:hAnsi="仿宋" w:eastAsia="仿宋_GB2312" w:cs="仿宋"/>
          <w:b/>
          <w:color w:val="333333"/>
          <w:sz w:val="32"/>
          <w:szCs w:val="32"/>
        </w:rPr>
        <w:t xml:space="preserve"> </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color w:val="333333"/>
          <w:sz w:val="32"/>
          <w:szCs w:val="32"/>
        </w:rPr>
        <w:t>基地建设</w:t>
      </w:r>
      <w:r>
        <w:rPr>
          <w:rFonts w:hint="eastAsia" w:ascii="仿宋_GB2312" w:hAnsi="仿宋" w:eastAsia="仿宋_GB2312" w:cs="仿宋"/>
          <w:color w:val="333333"/>
          <w:sz w:val="32"/>
          <w:szCs w:val="32"/>
          <w:lang w:eastAsia="zh-CN"/>
        </w:rPr>
        <w:t>项目</w:t>
      </w:r>
      <w:r>
        <w:rPr>
          <w:rFonts w:hint="eastAsia" w:ascii="仿宋_GB2312" w:hAnsi="仿宋" w:eastAsia="仿宋_GB2312" w:cs="仿宋"/>
          <w:color w:val="333333"/>
          <w:sz w:val="32"/>
          <w:szCs w:val="32"/>
        </w:rPr>
        <w:t>实施范围原则上是以我市</w:t>
      </w:r>
      <w:r>
        <w:rPr>
          <w:rFonts w:hint="eastAsia" w:ascii="仿宋_GB2312" w:hAnsi="仿宋" w:eastAsia="仿宋_GB2312" w:cs="仿宋"/>
          <w:color w:val="333333"/>
          <w:sz w:val="32"/>
          <w:szCs w:val="32"/>
          <w:lang w:eastAsia="zh-CN"/>
        </w:rPr>
        <w:t>行政区</w:t>
      </w:r>
      <w:r>
        <w:rPr>
          <w:rFonts w:hint="eastAsia" w:ascii="仿宋_GB2312" w:hAnsi="仿宋" w:eastAsia="仿宋_GB2312" w:cs="仿宋"/>
          <w:color w:val="333333"/>
          <w:sz w:val="32"/>
          <w:szCs w:val="32"/>
        </w:rPr>
        <w:t>域内培养</w:t>
      </w:r>
      <w:r>
        <w:rPr>
          <w:rFonts w:hint="eastAsia" w:ascii="仿宋_GB2312" w:hAnsi="仿宋" w:eastAsia="仿宋_GB2312" w:cs="仿宋"/>
          <w:color w:val="333333"/>
          <w:sz w:val="32"/>
          <w:szCs w:val="32"/>
          <w:lang w:eastAsia="zh-CN"/>
        </w:rPr>
        <w:t>高</w:t>
      </w:r>
      <w:r>
        <w:rPr>
          <w:rFonts w:hint="eastAsia" w:ascii="仿宋_GB2312" w:hAnsi="仿宋" w:eastAsia="仿宋_GB2312" w:cs="仿宋"/>
          <w:color w:val="333333"/>
          <w:sz w:val="32"/>
          <w:szCs w:val="32"/>
        </w:rPr>
        <w:t>技能人才为主要目标的技工院校（含职业院校）、职业培训机构、公共实训基地以及大中型企业培训中心。</w:t>
      </w:r>
    </w:p>
    <w:p>
      <w:pPr>
        <w:pStyle w:val="5"/>
        <w:shd w:val="clear" w:color="auto" w:fill="FFFFFF"/>
        <w:spacing w:before="0" w:beforeAutospacing="0" w:after="0" w:afterAutospacing="0" w:line="600" w:lineRule="exact"/>
        <w:ind w:firstLine="642" w:firstLineChars="200"/>
        <w:rPr>
          <w:rFonts w:ascii="仿宋_GB2312" w:hAnsi="仿宋" w:eastAsia="仿宋_GB2312" w:cs="仿宋"/>
          <w:color w:val="333333"/>
          <w:sz w:val="32"/>
          <w:szCs w:val="32"/>
        </w:rPr>
      </w:pPr>
      <w:r>
        <w:rPr>
          <w:rFonts w:hint="eastAsia" w:ascii="仿宋_GB2312" w:hAnsi="仿宋" w:eastAsia="仿宋_GB2312" w:cs="仿宋"/>
          <w:b/>
          <w:color w:val="333333"/>
          <w:sz w:val="32"/>
          <w:szCs w:val="32"/>
        </w:rPr>
        <w:t>第四条</w:t>
      </w:r>
      <w:r>
        <w:rPr>
          <w:rFonts w:ascii="仿宋_GB2312" w:hAnsi="仿宋" w:eastAsia="仿宋_GB2312" w:cs="仿宋"/>
          <w:color w:val="333333"/>
          <w:sz w:val="32"/>
          <w:szCs w:val="32"/>
        </w:rPr>
        <w:t xml:space="preserve"> </w:t>
      </w:r>
      <w:r>
        <w:rPr>
          <w:rFonts w:ascii="仿宋_GB2312" w:hAnsi="仿宋" w:eastAsia="仿宋_GB2312" w:cs="仿宋"/>
          <w:b/>
          <w:color w:val="333333"/>
          <w:sz w:val="32"/>
          <w:szCs w:val="32"/>
        </w:rPr>
        <w:t xml:space="preserve"> </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sz w:val="32"/>
          <w:szCs w:val="32"/>
        </w:rPr>
        <w:t>基地</w:t>
      </w:r>
      <w:r>
        <w:rPr>
          <w:rFonts w:hint="eastAsia" w:ascii="仿宋_GB2312" w:hAnsi="仿宋" w:eastAsia="仿宋_GB2312" w:cs="仿宋"/>
          <w:color w:val="333333"/>
          <w:sz w:val="32"/>
          <w:szCs w:val="32"/>
        </w:rPr>
        <w:t>要根据区域经济发展、产业振兴发展规划和战略性新兴产业发展需要，</w:t>
      </w:r>
      <w:r>
        <w:rPr>
          <w:rFonts w:hint="eastAsia" w:ascii="仿宋_GB2312" w:hAnsi="仿宋" w:eastAsia="仿宋_GB2312" w:cs="仿宋"/>
          <w:color w:val="333333"/>
          <w:sz w:val="32"/>
          <w:szCs w:val="32"/>
          <w:lang w:eastAsia="zh-CN"/>
        </w:rPr>
        <w:t>围绕我市振兴产业、新兴战略性产业和经济发展紧缺急需职业（工种）</w:t>
      </w:r>
      <w:r>
        <w:rPr>
          <w:rFonts w:hint="eastAsia" w:ascii="仿宋_GB2312" w:hAnsi="仿宋" w:eastAsia="仿宋_GB2312" w:cs="仿宋"/>
          <w:color w:val="333333"/>
          <w:sz w:val="32"/>
          <w:szCs w:val="32"/>
          <w:lang w:val="en-US" w:eastAsia="zh-CN"/>
        </w:rPr>
        <w:t>,以</w:t>
      </w:r>
      <w:r>
        <w:rPr>
          <w:rFonts w:hint="eastAsia" w:ascii="仿宋_GB2312" w:hAnsi="仿宋" w:eastAsia="仿宋_GB2312" w:cs="仿宋"/>
          <w:color w:val="333333"/>
          <w:sz w:val="32"/>
          <w:szCs w:val="32"/>
        </w:rPr>
        <w:t>乳业、生物医药、硅材料、装备制造等优势产业</w:t>
      </w:r>
      <w:r>
        <w:rPr>
          <w:rFonts w:hint="eastAsia" w:ascii="仿宋_GB2312" w:hAnsi="仿宋" w:eastAsia="仿宋_GB2312" w:cs="仿宋"/>
          <w:color w:val="333333"/>
          <w:sz w:val="32"/>
          <w:szCs w:val="32"/>
          <w:lang w:eastAsia="zh-CN"/>
        </w:rPr>
        <w:t>为核心组织实施培训基地建设项目。</w:t>
      </w:r>
    </w:p>
    <w:p>
      <w:pPr>
        <w:pStyle w:val="5"/>
        <w:shd w:val="clear" w:color="auto" w:fill="FFFFFF"/>
        <w:spacing w:before="0" w:beforeAutospacing="0" w:after="0" w:afterAutospacing="0" w:line="600" w:lineRule="exact"/>
        <w:rPr>
          <w:rFonts w:ascii="仿宋_GB2312" w:hAnsi="仿宋" w:eastAsia="仿宋_GB2312" w:cs="仿宋"/>
          <w:color w:val="333333"/>
          <w:sz w:val="32"/>
          <w:szCs w:val="32"/>
        </w:rPr>
      </w:pPr>
    </w:p>
    <w:p>
      <w:pPr>
        <w:pStyle w:val="5"/>
        <w:numPr>
          <w:ilvl w:val="0"/>
          <w:numId w:val="1"/>
        </w:numPr>
        <w:shd w:val="clear" w:color="auto" w:fill="FFFFFF"/>
        <w:spacing w:before="0" w:beforeAutospacing="0" w:after="0" w:afterAutospacing="0" w:line="600" w:lineRule="exact"/>
        <w:ind w:left="0" w:leftChars="0" w:firstLine="0" w:firstLineChars="0"/>
        <w:jc w:val="center"/>
        <w:rPr>
          <w:rFonts w:hint="eastAsia" w:ascii="黑体" w:hAnsi="仿宋" w:eastAsia="黑体" w:cs="仿宋"/>
          <w:b w:val="0"/>
          <w:bCs/>
          <w:color w:val="333333"/>
          <w:sz w:val="32"/>
          <w:szCs w:val="32"/>
        </w:rPr>
      </w:pPr>
      <w:r>
        <w:rPr>
          <w:rFonts w:hint="eastAsia" w:ascii="黑体" w:hAnsi="仿宋" w:eastAsia="黑体" w:cs="仿宋"/>
          <w:b w:val="0"/>
          <w:bCs/>
          <w:color w:val="333333"/>
          <w:sz w:val="32"/>
          <w:szCs w:val="32"/>
        </w:rPr>
        <w:t>项目申报</w:t>
      </w:r>
      <w:r>
        <w:rPr>
          <w:rFonts w:hint="eastAsia" w:ascii="黑体" w:hAnsi="仿宋" w:eastAsia="黑体" w:cs="仿宋"/>
          <w:b w:val="0"/>
          <w:bCs/>
          <w:color w:val="333333"/>
          <w:sz w:val="32"/>
          <w:szCs w:val="32"/>
          <w:lang w:eastAsia="zh-CN"/>
        </w:rPr>
        <w:t>与</w:t>
      </w:r>
      <w:r>
        <w:rPr>
          <w:rFonts w:hint="eastAsia" w:ascii="黑体" w:hAnsi="仿宋" w:eastAsia="黑体" w:cs="仿宋"/>
          <w:b w:val="0"/>
          <w:bCs/>
          <w:color w:val="333333"/>
          <w:sz w:val="32"/>
          <w:szCs w:val="32"/>
        </w:rPr>
        <w:t>评审</w:t>
      </w:r>
    </w:p>
    <w:p>
      <w:pPr>
        <w:pStyle w:val="5"/>
        <w:numPr>
          <w:ilvl w:val="0"/>
          <w:numId w:val="0"/>
        </w:numPr>
        <w:shd w:val="clear" w:color="auto" w:fill="FFFFFF"/>
        <w:spacing w:before="0" w:beforeAutospacing="0" w:after="0" w:afterAutospacing="0" w:line="600" w:lineRule="exact"/>
        <w:ind w:leftChars="0"/>
        <w:jc w:val="both"/>
        <w:rPr>
          <w:rFonts w:hint="eastAsia" w:ascii="黑体" w:hAnsi="仿宋" w:eastAsia="黑体" w:cs="仿宋"/>
          <w:b w:val="0"/>
          <w:bCs/>
          <w:color w:val="333333"/>
          <w:sz w:val="32"/>
          <w:szCs w:val="32"/>
        </w:rPr>
      </w:pPr>
    </w:p>
    <w:p>
      <w:pPr>
        <w:pStyle w:val="5"/>
        <w:shd w:val="clear" w:color="auto" w:fill="FFFFFF"/>
        <w:spacing w:before="0" w:beforeAutospacing="0" w:after="0" w:afterAutospacing="0" w:line="600"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　　</w:t>
      </w:r>
      <w:r>
        <w:rPr>
          <w:rFonts w:hint="eastAsia" w:ascii="仿宋_GB2312" w:hAnsi="仿宋" w:eastAsia="仿宋_GB2312" w:cs="仿宋"/>
          <w:b/>
          <w:color w:val="333333"/>
          <w:sz w:val="32"/>
          <w:szCs w:val="32"/>
        </w:rPr>
        <w:t>第五条</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color w:val="333333"/>
          <w:sz w:val="32"/>
          <w:szCs w:val="32"/>
        </w:rPr>
        <w:t>基地</w:t>
      </w:r>
      <w:r>
        <w:rPr>
          <w:rFonts w:hint="eastAsia" w:ascii="仿宋_GB2312" w:hAnsi="仿宋" w:eastAsia="仿宋_GB2312" w:cs="仿宋"/>
          <w:color w:val="333333"/>
          <w:sz w:val="32"/>
          <w:szCs w:val="32"/>
          <w:lang w:eastAsia="zh-CN"/>
        </w:rPr>
        <w:t>建设项目</w:t>
      </w:r>
      <w:r>
        <w:rPr>
          <w:rFonts w:hint="eastAsia" w:ascii="仿宋_GB2312" w:hAnsi="仿宋" w:eastAsia="仿宋_GB2312" w:cs="仿宋"/>
          <w:color w:val="333333"/>
          <w:sz w:val="32"/>
          <w:szCs w:val="32"/>
        </w:rPr>
        <w:t>申报单位应符合以下条件：</w:t>
      </w:r>
    </w:p>
    <w:p>
      <w:pPr>
        <w:pStyle w:val="5"/>
        <w:shd w:val="clear" w:color="auto" w:fill="FFFFFF"/>
        <w:spacing w:before="0" w:beforeAutospacing="0" w:after="0" w:afterAutospacing="0" w:line="600" w:lineRule="exact"/>
        <w:rPr>
          <w:rFonts w:hint="eastAsia" w:ascii="仿宋_GB2312" w:hAnsi="仿宋" w:eastAsia="仿宋_GB2312" w:cs="仿宋"/>
          <w:color w:val="333333"/>
          <w:sz w:val="32"/>
          <w:szCs w:val="32"/>
          <w:lang w:eastAsia="zh-CN"/>
        </w:rPr>
      </w:pPr>
      <w:r>
        <w:rPr>
          <w:rFonts w:hint="eastAsia" w:ascii="仿宋_GB2312" w:hAnsi="仿宋" w:eastAsia="仿宋_GB2312" w:cs="仿宋"/>
          <w:color w:val="333333"/>
          <w:sz w:val="32"/>
          <w:szCs w:val="32"/>
        </w:rPr>
        <w:t>　</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rPr>
        <w:t>（一）</w:t>
      </w:r>
      <w:r>
        <w:rPr>
          <w:rFonts w:hint="eastAsia" w:ascii="仿宋_GB2312" w:hAnsi="仿宋" w:eastAsia="仿宋_GB2312" w:cs="仿宋"/>
          <w:color w:val="333333"/>
          <w:sz w:val="32"/>
          <w:szCs w:val="32"/>
          <w:lang w:eastAsia="zh-CN"/>
        </w:rPr>
        <w:t>管理能力</w:t>
      </w:r>
    </w:p>
    <w:p>
      <w:pPr>
        <w:pStyle w:val="5"/>
        <w:shd w:val="clear" w:color="auto" w:fill="FFFFFF"/>
        <w:spacing w:before="0" w:beforeAutospacing="0" w:after="0" w:afterAutospacing="0" w:line="600" w:lineRule="exact"/>
        <w:ind w:firstLine="640" w:firstLineChars="200"/>
        <w:rPr>
          <w:rFonts w:ascii="仿宋_GB2312" w:hAnsi="仿宋" w:eastAsia="仿宋_GB2312" w:cs="仿宋"/>
          <w:color w:val="333333"/>
          <w:sz w:val="32"/>
          <w:szCs w:val="32"/>
        </w:rPr>
      </w:pPr>
      <w:r>
        <w:rPr>
          <w:rFonts w:hint="eastAsia" w:ascii="仿宋_GB2312" w:hAnsi="仿宋" w:eastAsia="仿宋_GB2312" w:cs="仿宋"/>
          <w:sz w:val="32"/>
          <w:szCs w:val="32"/>
        </w:rPr>
        <w:t>具有较强的管理能力和高效的组织管理体系。单位机构设置合理，部门职能和教职工岗位职责明确；已建立规范的培训管理、财务管理、资产管理、风险管理等制度；遵守国家有关法律法规，未发生违规违纪事件。</w:t>
      </w:r>
    </w:p>
    <w:p>
      <w:pPr>
        <w:spacing w:line="600" w:lineRule="exact"/>
        <w:ind w:firstLine="570"/>
        <w:rPr>
          <w:rFonts w:ascii="仿宋_GB2312" w:hAnsi="仿宋" w:eastAsia="仿宋_GB2312" w:cs="仿宋"/>
          <w:sz w:val="32"/>
          <w:szCs w:val="32"/>
        </w:rPr>
      </w:pPr>
      <w:r>
        <w:rPr>
          <w:rFonts w:hint="eastAsia" w:ascii="仿宋_GB2312" w:hAnsi="仿宋" w:eastAsia="仿宋_GB2312" w:cs="仿宋"/>
          <w:color w:val="333333"/>
          <w:sz w:val="32"/>
          <w:szCs w:val="32"/>
        </w:rPr>
        <w:t>（二）实训能力</w:t>
      </w:r>
    </w:p>
    <w:p>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培训</w:t>
      </w:r>
      <w:r>
        <w:rPr>
          <w:rFonts w:hint="eastAsia" w:ascii="仿宋_GB2312" w:hAnsi="仿宋" w:eastAsia="仿宋_GB2312" w:cs="仿宋"/>
          <w:sz w:val="32"/>
          <w:szCs w:val="32"/>
        </w:rPr>
        <w:t>场所及</w:t>
      </w:r>
      <w:r>
        <w:rPr>
          <w:rFonts w:hint="eastAsia" w:ascii="仿宋_GB2312" w:hAnsi="仿宋" w:eastAsia="仿宋_GB2312" w:cs="仿宋"/>
          <w:color w:val="000000"/>
          <w:sz w:val="32"/>
          <w:szCs w:val="32"/>
        </w:rPr>
        <w:t>设施设备均符合国家安全标准，符合高技能人才培训和职业技能</w:t>
      </w:r>
      <w:r>
        <w:rPr>
          <w:rFonts w:hint="eastAsia" w:ascii="仿宋_GB2312" w:hAnsi="仿宋" w:eastAsia="仿宋_GB2312" w:cs="仿宋"/>
          <w:color w:val="000000"/>
          <w:sz w:val="32"/>
          <w:szCs w:val="32"/>
          <w:lang w:eastAsia="zh-CN"/>
        </w:rPr>
        <w:t>等级评价</w:t>
      </w:r>
      <w:r>
        <w:rPr>
          <w:rFonts w:hint="eastAsia" w:ascii="仿宋_GB2312" w:hAnsi="仿宋" w:eastAsia="仿宋_GB2312" w:cs="仿宋"/>
          <w:color w:val="000000"/>
          <w:sz w:val="32"/>
          <w:szCs w:val="32"/>
        </w:rPr>
        <w:t>的要求</w:t>
      </w:r>
      <w:r>
        <w:rPr>
          <w:rFonts w:hint="eastAsia" w:ascii="仿宋_GB2312" w:hAnsi="仿宋" w:eastAsia="仿宋_GB2312" w:cs="仿宋"/>
          <w:sz w:val="32"/>
          <w:szCs w:val="32"/>
        </w:rPr>
        <w:t>，主要实训设备达到</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内先进水平。</w:t>
      </w:r>
      <w:r>
        <w:rPr>
          <w:rFonts w:hint="eastAsia" w:ascii="仿宋_GB2312" w:hAnsi="仿宋" w:eastAsia="仿宋_GB2312" w:cs="仿宋"/>
          <w:sz w:val="32"/>
          <w:szCs w:val="32"/>
          <w:lang w:eastAsia="zh-CN"/>
        </w:rPr>
        <w:t>面向企业、学校和社会开展职业技能培训，</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培训规模</w:t>
      </w:r>
      <w:r>
        <w:rPr>
          <w:rFonts w:hint="eastAsia" w:ascii="仿宋_GB2312" w:hAnsi="仿宋" w:eastAsia="仿宋_GB2312" w:cs="仿宋"/>
          <w:sz w:val="32"/>
          <w:szCs w:val="32"/>
          <w:lang w:val="en-US" w:eastAsia="zh-CN"/>
        </w:rPr>
        <w:t>400</w:t>
      </w:r>
      <w:r>
        <w:rPr>
          <w:rFonts w:hint="eastAsia" w:ascii="仿宋_GB2312" w:hAnsi="仿宋" w:eastAsia="仿宋_GB2312" w:cs="仿宋"/>
          <w:sz w:val="32"/>
          <w:szCs w:val="32"/>
          <w:lang w:eastAsia="zh-CN"/>
        </w:rPr>
        <w:t>人</w:t>
      </w:r>
      <w:r>
        <w:rPr>
          <w:rFonts w:hint="eastAsia" w:ascii="仿宋_GB2312" w:hAnsi="仿宋" w:eastAsia="仿宋_GB2312" w:cs="仿宋"/>
          <w:sz w:val="32"/>
          <w:szCs w:val="32"/>
        </w:rPr>
        <w:t>以上</w:t>
      </w:r>
      <w:r>
        <w:rPr>
          <w:rFonts w:hint="eastAsia" w:ascii="仿宋_GB2312" w:hAnsi="仿宋" w:eastAsia="仿宋_GB2312" w:cs="仿宋"/>
          <w:sz w:val="32"/>
          <w:szCs w:val="32"/>
          <w:lang w:eastAsia="zh-CN"/>
        </w:rPr>
        <w:t>，其中</w:t>
      </w:r>
      <w:r>
        <w:rPr>
          <w:rFonts w:hint="eastAsia" w:ascii="仿宋_GB2312" w:hAnsi="仿宋" w:eastAsia="仿宋_GB2312" w:cs="仿宋"/>
          <w:sz w:val="32"/>
          <w:szCs w:val="32"/>
        </w:rPr>
        <w:t>高技能人才</w:t>
      </w:r>
      <w:r>
        <w:rPr>
          <w:rFonts w:hint="eastAsia" w:ascii="仿宋_GB2312" w:hAnsi="仿宋" w:eastAsia="仿宋_GB2312" w:cs="仿宋"/>
          <w:sz w:val="32"/>
          <w:szCs w:val="32"/>
          <w:lang w:eastAsia="zh-CN"/>
        </w:rPr>
        <w:t>占比不低于</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．具有</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个</w:t>
      </w:r>
      <w:r>
        <w:rPr>
          <w:rFonts w:hint="eastAsia" w:ascii="仿宋_GB2312" w:hAnsi="仿宋" w:eastAsia="仿宋_GB2312" w:cs="仿宋"/>
          <w:sz w:val="32"/>
          <w:szCs w:val="32"/>
          <w:lang w:eastAsia="zh-CN"/>
        </w:rPr>
        <w:t>以上</w:t>
      </w:r>
      <w:r>
        <w:rPr>
          <w:rFonts w:hint="eastAsia" w:ascii="仿宋_GB2312" w:hAnsi="仿宋" w:eastAsia="仿宋_GB2312" w:cs="仿宋"/>
          <w:sz w:val="32"/>
          <w:szCs w:val="32"/>
        </w:rPr>
        <w:t>符合我市主导产业、新兴产业、现代服务业发展方向的特色专业</w:t>
      </w:r>
      <w:r>
        <w:rPr>
          <w:rFonts w:hint="eastAsia" w:ascii="仿宋_GB2312" w:hAnsi="仿宋" w:eastAsia="仿宋_GB2312" w:cs="仿宋"/>
          <w:sz w:val="32"/>
          <w:szCs w:val="32"/>
          <w:lang w:eastAsia="zh-CN"/>
        </w:rPr>
        <w:t>（职业、工种）</w:t>
      </w:r>
      <w:r>
        <w:rPr>
          <w:rFonts w:hint="eastAsia" w:ascii="仿宋_GB2312" w:hAnsi="仿宋" w:eastAsia="仿宋_GB2312" w:cs="仿宋"/>
          <w:sz w:val="32"/>
          <w:szCs w:val="32"/>
        </w:rPr>
        <w:t>。基地建设完成后，围绕开设的特色专业，从</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w:t>
      </w:r>
      <w:r>
        <w:rPr>
          <w:rFonts w:hint="eastAsia" w:ascii="仿宋_GB2312" w:hAnsi="仿宋" w:eastAsia="仿宋_GB2312" w:cs="仿宋"/>
          <w:sz w:val="32"/>
          <w:szCs w:val="32"/>
        </w:rPr>
        <w:t>模式、课程设置、教材开发、师资建设、</w:t>
      </w:r>
      <w:r>
        <w:rPr>
          <w:rFonts w:hint="eastAsia" w:ascii="仿宋_GB2312" w:hAnsi="仿宋" w:eastAsia="仿宋_GB2312" w:cs="仿宋"/>
          <w:sz w:val="32"/>
          <w:szCs w:val="32"/>
          <w:lang w:eastAsia="zh-CN"/>
        </w:rPr>
        <w:t>培</w:t>
      </w:r>
      <w:r>
        <w:rPr>
          <w:rFonts w:hint="eastAsia" w:ascii="仿宋_GB2312" w:hAnsi="仿宋" w:eastAsia="仿宋_GB2312" w:cs="仿宋"/>
          <w:color w:val="333333"/>
          <w:sz w:val="32"/>
          <w:szCs w:val="32"/>
        </w:rPr>
        <w:t>训</w:t>
      </w:r>
      <w:r>
        <w:rPr>
          <w:rFonts w:hint="eastAsia" w:ascii="仿宋_GB2312" w:hAnsi="仿宋" w:eastAsia="仿宋_GB2312" w:cs="仿宋"/>
          <w:sz w:val="32"/>
          <w:szCs w:val="32"/>
          <w:lang w:eastAsia="zh-CN"/>
        </w:rPr>
        <w:t>设</w:t>
      </w:r>
      <w:r>
        <w:rPr>
          <w:rFonts w:hint="eastAsia" w:ascii="仿宋_GB2312" w:hAnsi="仿宋" w:eastAsia="仿宋_GB2312" w:cs="仿宋"/>
          <w:sz w:val="32"/>
          <w:szCs w:val="32"/>
        </w:rPr>
        <w:t>备和能力评价等方面，逐步建成</w:t>
      </w:r>
      <w:r>
        <w:rPr>
          <w:rFonts w:hint="eastAsia" w:ascii="仿宋_GB2312" w:hAnsi="仿宋" w:eastAsia="仿宋_GB2312" w:cs="仿宋"/>
          <w:sz w:val="32"/>
          <w:szCs w:val="32"/>
          <w:lang w:eastAsia="zh-CN"/>
        </w:rPr>
        <w:t>系统完善</w:t>
      </w:r>
      <w:r>
        <w:rPr>
          <w:rFonts w:hint="eastAsia" w:ascii="仿宋_GB2312" w:hAnsi="仿宋" w:eastAsia="仿宋_GB2312" w:cs="仿宋"/>
          <w:sz w:val="32"/>
          <w:szCs w:val="32"/>
        </w:rPr>
        <w:t>的高技能人才</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sz w:val="32"/>
          <w:szCs w:val="32"/>
        </w:rPr>
        <w:t>体系。</w:t>
      </w:r>
    </w:p>
    <w:p>
      <w:pPr>
        <w:pStyle w:val="5"/>
        <w:shd w:val="clear" w:color="auto" w:fill="FFFFFF"/>
        <w:spacing w:before="0" w:beforeAutospacing="0" w:after="0" w:afterAutospacing="0" w:line="600" w:lineRule="exact"/>
        <w:ind w:firstLine="555"/>
        <w:rPr>
          <w:rFonts w:ascii="仿宋_GB2312" w:hAnsi="仿宋" w:eastAsia="仿宋_GB2312" w:cs="仿宋"/>
          <w:color w:val="333333"/>
          <w:sz w:val="32"/>
          <w:szCs w:val="32"/>
        </w:rPr>
      </w:pPr>
      <w:r>
        <w:rPr>
          <w:rFonts w:hint="eastAsia" w:ascii="仿宋_GB2312" w:hAnsi="仿宋" w:eastAsia="仿宋_GB2312" w:cs="仿宋"/>
          <w:color w:val="333333"/>
          <w:sz w:val="32"/>
          <w:szCs w:val="32"/>
        </w:rPr>
        <w:t>（三）师资配置</w:t>
      </w:r>
      <w:r>
        <w:rPr>
          <w:rFonts w:ascii="仿宋_GB2312" w:hAnsi="仿宋" w:eastAsia="仿宋_GB2312" w:cs="仿宋"/>
          <w:color w:val="333333"/>
          <w:sz w:val="32"/>
          <w:szCs w:val="32"/>
        </w:rPr>
        <w:t xml:space="preserve"> </w:t>
      </w:r>
    </w:p>
    <w:p>
      <w:pPr>
        <w:pStyle w:val="5"/>
        <w:shd w:val="clear" w:color="auto" w:fill="FFFFFF"/>
        <w:spacing w:before="0" w:beforeAutospacing="0" w:after="0" w:afterAutospacing="0" w:line="600" w:lineRule="exact"/>
        <w:ind w:firstLine="555"/>
        <w:jc w:val="both"/>
        <w:rPr>
          <w:rFonts w:ascii="仿宋_GB2312" w:hAnsi="仿宋" w:eastAsia="仿宋_GB2312" w:cs="仿宋"/>
          <w:color w:val="333333"/>
          <w:sz w:val="32"/>
          <w:szCs w:val="32"/>
        </w:rPr>
      </w:pPr>
      <w:r>
        <w:rPr>
          <w:rFonts w:hint="eastAsia" w:ascii="仿宋_GB2312" w:hAnsi="仿宋" w:eastAsia="仿宋_GB2312" w:cs="仿宋"/>
          <w:color w:val="000000"/>
          <w:sz w:val="32"/>
          <w:szCs w:val="32"/>
        </w:rPr>
        <w:t>师资结构合理，拥有一支稳定的教学水平、技能操作能力等综合素质较强的实训教师队伍和职业技能</w:t>
      </w:r>
      <w:r>
        <w:rPr>
          <w:rFonts w:hint="eastAsia" w:ascii="仿宋_GB2312" w:hAnsi="仿宋" w:eastAsia="仿宋_GB2312" w:cs="仿宋"/>
          <w:color w:val="000000"/>
          <w:sz w:val="32"/>
          <w:szCs w:val="32"/>
          <w:lang w:eastAsia="zh-CN"/>
        </w:rPr>
        <w:t>等级认定</w:t>
      </w:r>
      <w:r>
        <w:rPr>
          <w:rFonts w:hint="eastAsia" w:ascii="仿宋_GB2312" w:hAnsi="仿宋" w:eastAsia="仿宋_GB2312" w:cs="仿宋"/>
          <w:color w:val="000000"/>
          <w:sz w:val="32"/>
          <w:szCs w:val="32"/>
        </w:rPr>
        <w:t>考评员队伍。实习指导教师应具备相关职业高级</w:t>
      </w:r>
      <w:r>
        <w:rPr>
          <w:rFonts w:hint="eastAsia" w:ascii="仿宋_GB2312" w:hAnsi="仿宋" w:eastAsia="仿宋_GB2312" w:cs="仿宋"/>
          <w:color w:val="000000"/>
          <w:sz w:val="32"/>
          <w:szCs w:val="32"/>
          <w:lang w:eastAsia="zh-CN"/>
        </w:rPr>
        <w:t>工</w:t>
      </w:r>
      <w:r>
        <w:rPr>
          <w:rFonts w:hint="eastAsia" w:ascii="仿宋_GB2312" w:hAnsi="仿宋" w:eastAsia="仿宋_GB2312" w:cs="仿宋"/>
          <w:color w:val="000000"/>
          <w:sz w:val="32"/>
          <w:szCs w:val="32"/>
        </w:rPr>
        <w:t>以上职业资格或中级以上专业技术资格。其中，具备高级</w:t>
      </w:r>
      <w:r>
        <w:rPr>
          <w:rFonts w:hint="eastAsia" w:ascii="仿宋_GB2312" w:hAnsi="仿宋" w:eastAsia="仿宋_GB2312" w:cs="仿宋"/>
          <w:color w:val="000000"/>
          <w:sz w:val="32"/>
          <w:szCs w:val="32"/>
          <w:lang w:eastAsia="zh-CN"/>
        </w:rPr>
        <w:t>工和</w:t>
      </w:r>
      <w:r>
        <w:rPr>
          <w:rFonts w:hint="eastAsia" w:ascii="仿宋_GB2312" w:hAnsi="仿宋" w:eastAsia="仿宋_GB2312" w:cs="仿宋"/>
          <w:color w:val="000000"/>
          <w:sz w:val="32"/>
          <w:szCs w:val="32"/>
        </w:rPr>
        <w:t>技师、高级技师职业资格</w:t>
      </w:r>
      <w:r>
        <w:rPr>
          <w:rFonts w:hint="eastAsia" w:ascii="仿宋_GB2312" w:hAnsi="仿宋" w:eastAsia="仿宋_GB2312" w:cs="仿宋"/>
          <w:color w:val="000000"/>
          <w:sz w:val="32"/>
          <w:szCs w:val="32"/>
          <w:lang w:eastAsia="zh-CN"/>
        </w:rPr>
        <w:t>（技能等级）</w:t>
      </w:r>
      <w:r>
        <w:rPr>
          <w:rFonts w:hint="eastAsia" w:ascii="仿宋_GB2312" w:hAnsi="仿宋" w:eastAsia="仿宋_GB2312" w:cs="仿宋"/>
          <w:color w:val="000000"/>
          <w:sz w:val="32"/>
          <w:szCs w:val="32"/>
        </w:rPr>
        <w:t>的</w:t>
      </w:r>
      <w:r>
        <w:rPr>
          <w:rFonts w:hint="eastAsia" w:ascii="仿宋_GB2312" w:hAnsi="仿宋" w:eastAsia="仿宋_GB2312" w:cs="仿宋"/>
          <w:color w:val="000000"/>
          <w:sz w:val="32"/>
          <w:szCs w:val="32"/>
          <w:lang w:eastAsia="zh-CN"/>
        </w:rPr>
        <w:t>教师</w:t>
      </w:r>
      <w:r>
        <w:rPr>
          <w:rFonts w:hint="eastAsia" w:ascii="仿宋_GB2312" w:hAnsi="仿宋" w:eastAsia="仿宋_GB2312" w:cs="仿宋"/>
          <w:color w:val="000000"/>
          <w:sz w:val="32"/>
          <w:szCs w:val="32"/>
        </w:rPr>
        <w:t>占</w:t>
      </w:r>
      <w:r>
        <w:rPr>
          <w:rFonts w:hint="eastAsia" w:ascii="仿宋_GB2312" w:hAnsi="仿宋" w:eastAsia="仿宋_GB2312" w:cs="仿宋"/>
          <w:color w:val="000000"/>
          <w:sz w:val="32"/>
          <w:szCs w:val="32"/>
          <w:lang w:eastAsia="zh-CN"/>
        </w:rPr>
        <w:t>实训教师总数的</w:t>
      </w:r>
      <w:r>
        <w:rPr>
          <w:rFonts w:hint="eastAsia" w:ascii="仿宋_GB2312" w:hAnsi="仿宋" w:eastAsia="仿宋_GB2312" w:cs="仿宋"/>
          <w:color w:val="000000"/>
          <w:sz w:val="32"/>
          <w:szCs w:val="32"/>
          <w:lang w:val="en-US" w:eastAsia="zh-CN"/>
        </w:rPr>
        <w:t>30%</w:t>
      </w:r>
      <w:r>
        <w:rPr>
          <w:rFonts w:hint="eastAsia" w:ascii="仿宋_GB2312" w:hAnsi="仿宋" w:eastAsia="仿宋_GB2312" w:cs="仿宋"/>
          <w:color w:val="000000"/>
          <w:sz w:val="32"/>
          <w:szCs w:val="32"/>
        </w:rPr>
        <w:t>以上。</w:t>
      </w:r>
    </w:p>
    <w:p>
      <w:pPr>
        <w:pStyle w:val="5"/>
        <w:numPr>
          <w:ilvl w:val="0"/>
          <w:numId w:val="2"/>
        </w:numPr>
        <w:shd w:val="clear" w:color="auto" w:fill="FFFFFF"/>
        <w:spacing w:before="0" w:beforeAutospacing="0" w:after="0" w:afterAutospacing="0" w:line="600" w:lineRule="exact"/>
        <w:ind w:firstLine="555"/>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创新能力</w:t>
      </w:r>
    </w:p>
    <w:p>
      <w:pPr>
        <w:pStyle w:val="5"/>
        <w:numPr>
          <w:ilvl w:val="0"/>
          <w:numId w:val="0"/>
        </w:numPr>
        <w:shd w:val="clear" w:color="auto" w:fill="FFFFFF"/>
        <w:spacing w:before="0" w:beforeAutospacing="0" w:after="0" w:afterAutospacing="0" w:line="60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具有课程和教材开发、技能竞赛和成果展示等创新能力。</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w:t>
      </w:r>
      <w:r>
        <w:rPr>
          <w:rFonts w:hint="eastAsia" w:ascii="仿宋_GB2312" w:hAnsi="仿宋" w:eastAsia="仿宋_GB2312" w:cs="仿宋"/>
          <w:sz w:val="32"/>
          <w:szCs w:val="32"/>
        </w:rPr>
        <w:t>课程以工作任务为导向、以学员职业能力提升为核心，体现专业学习和工作实践紧密结合；在教材开发方面，建立起与高技能人才培养需求相适应的开发机制；</w:t>
      </w:r>
      <w:r>
        <w:rPr>
          <w:rFonts w:hint="eastAsia" w:ascii="仿宋_GB2312" w:hAnsi="仿宋" w:eastAsia="仿宋_GB2312" w:cs="仿宋"/>
          <w:color w:val="000000"/>
          <w:sz w:val="32"/>
          <w:szCs w:val="32"/>
        </w:rPr>
        <w:t>具备</w:t>
      </w:r>
      <w:r>
        <w:rPr>
          <w:rFonts w:ascii="仿宋_GB2312" w:hAnsi="仿宋" w:eastAsia="仿宋_GB2312" w:cs="仿宋"/>
          <w:color w:val="000000"/>
          <w:sz w:val="32"/>
          <w:szCs w:val="32"/>
        </w:rPr>
        <w:t>1-2</w:t>
      </w:r>
      <w:r>
        <w:rPr>
          <w:rFonts w:hint="eastAsia" w:ascii="仿宋_GB2312" w:hAnsi="仿宋" w:eastAsia="仿宋_GB2312" w:cs="仿宋"/>
          <w:color w:val="000000"/>
          <w:sz w:val="32"/>
          <w:szCs w:val="32"/>
        </w:rPr>
        <w:t>个新职业（工种）的</w:t>
      </w:r>
      <w:r>
        <w:rPr>
          <w:rFonts w:hint="eastAsia" w:ascii="仿宋_GB2312" w:hAnsi="仿宋" w:eastAsia="仿宋_GB2312" w:cs="仿宋"/>
          <w:color w:val="000000"/>
          <w:sz w:val="32"/>
          <w:szCs w:val="32"/>
          <w:lang w:eastAsia="zh-CN"/>
        </w:rPr>
        <w:t>培训</w:t>
      </w:r>
      <w:r>
        <w:rPr>
          <w:rFonts w:hint="eastAsia" w:ascii="仿宋_GB2312" w:hAnsi="仿宋" w:eastAsia="仿宋_GB2312" w:cs="仿宋"/>
          <w:color w:val="000000"/>
          <w:sz w:val="32"/>
          <w:szCs w:val="32"/>
        </w:rPr>
        <w:t>能力；每两年开展一次职业技能竞赛、技能成果展示等</w:t>
      </w:r>
      <w:r>
        <w:rPr>
          <w:rFonts w:hint="eastAsia" w:ascii="仿宋_GB2312" w:hAnsi="仿宋" w:eastAsia="仿宋_GB2312" w:cs="仿宋"/>
          <w:color w:val="000000"/>
          <w:sz w:val="32"/>
          <w:szCs w:val="32"/>
          <w:lang w:eastAsia="zh-CN"/>
        </w:rPr>
        <w:t>活动</w:t>
      </w:r>
      <w:r>
        <w:rPr>
          <w:rFonts w:hint="eastAsia" w:ascii="仿宋_GB2312" w:hAnsi="仿宋" w:eastAsia="仿宋_GB2312" w:cs="仿宋"/>
          <w:color w:val="000000"/>
          <w:sz w:val="32"/>
          <w:szCs w:val="32"/>
        </w:rPr>
        <w:t>。</w:t>
      </w:r>
    </w:p>
    <w:p>
      <w:pPr>
        <w:numPr>
          <w:ilvl w:val="0"/>
          <w:numId w:val="3"/>
        </w:numPr>
        <w:spacing w:line="600" w:lineRule="exact"/>
        <w:ind w:firstLine="640"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校企合作</w:t>
      </w:r>
    </w:p>
    <w:p>
      <w:pPr>
        <w:numPr>
          <w:ilvl w:val="0"/>
          <w:numId w:val="0"/>
        </w:numPr>
        <w:spacing w:line="600" w:lineRule="exact"/>
        <w:ind w:firstLine="640" w:firstLineChars="200"/>
        <w:rPr>
          <w:rFonts w:hint="default"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与3家以上大、中型企业建立稳定的校企合作关系，有2个以上专业与合作企业共同研究确定专业建设、研发课题和培训实习方案等，并与合作企业共建培训实习基地，聘请企业高级技师、技师和专业技术人员担任指导教师。</w:t>
      </w:r>
    </w:p>
    <w:p>
      <w:pPr>
        <w:spacing w:line="600" w:lineRule="exact"/>
        <w:ind w:firstLine="642" w:firstLineChars="200"/>
        <w:rPr>
          <w:rFonts w:ascii="仿宋_GB2312" w:hAnsi="仿宋" w:eastAsia="仿宋_GB2312" w:cs="仿宋"/>
          <w:sz w:val="32"/>
          <w:szCs w:val="32"/>
        </w:rPr>
      </w:pPr>
      <w:r>
        <w:rPr>
          <w:rFonts w:hint="eastAsia" w:ascii="仿宋_GB2312" w:hAnsi="仿宋" w:eastAsia="仿宋_GB2312" w:cs="仿宋"/>
          <w:b/>
          <w:color w:val="333333"/>
          <w:sz w:val="32"/>
          <w:szCs w:val="32"/>
        </w:rPr>
        <w:t>第六条</w:t>
      </w:r>
      <w:r>
        <w:rPr>
          <w:rFonts w:ascii="仿宋_GB2312" w:hAnsi="仿宋" w:eastAsia="仿宋_GB2312" w:cs="仿宋"/>
          <w:color w:val="333333"/>
          <w:sz w:val="32"/>
          <w:szCs w:val="32"/>
        </w:rPr>
        <w:t xml:space="preserve"> </w:t>
      </w:r>
      <w:r>
        <w:rPr>
          <w:rFonts w:hint="eastAsia" w:ascii="仿宋_GB2312" w:hAnsi="仿宋" w:eastAsia="仿宋_GB2312" w:cs="仿宋"/>
          <w:color w:val="000000"/>
          <w:sz w:val="32"/>
          <w:szCs w:val="32"/>
        </w:rPr>
        <w:t>符合相应条件的</w:t>
      </w:r>
      <w:r>
        <w:rPr>
          <w:rFonts w:hint="eastAsia" w:ascii="仿宋_GB2312" w:hAnsi="仿宋" w:eastAsia="仿宋_GB2312" w:cs="仿宋"/>
          <w:color w:val="333333"/>
          <w:sz w:val="32"/>
          <w:szCs w:val="32"/>
        </w:rPr>
        <w:t>技工院校（含职业院校）、职业培训机构、公共实训基地以及大中型企业培</w:t>
      </w:r>
      <w:r>
        <w:rPr>
          <w:rFonts w:hint="eastAsia" w:ascii="仿宋_GB2312" w:hAnsi="仿宋" w:eastAsia="仿宋_GB2312" w:cs="仿宋"/>
          <w:color w:val="000000"/>
          <w:kern w:val="0"/>
          <w:sz w:val="32"/>
          <w:szCs w:val="32"/>
          <w:lang w:val="en-US" w:eastAsia="zh-CN" w:bidi="ar-SA"/>
        </w:rPr>
        <w:t>训中心，根据自身实际情况，按照自愿原则，以书面形式向市人力资源和社会保障</w:t>
      </w:r>
      <w:r>
        <w:rPr>
          <w:rFonts w:hint="eastAsia" w:ascii="仿宋_GB2312" w:hAnsi="仿宋" w:eastAsia="仿宋_GB2312" w:cs="仿宋"/>
          <w:color w:val="333333"/>
          <w:sz w:val="32"/>
          <w:szCs w:val="32"/>
        </w:rPr>
        <w:t>局</w:t>
      </w:r>
      <w:r>
        <w:rPr>
          <w:rFonts w:hint="eastAsia" w:ascii="仿宋_GB2312" w:hAnsi="仿宋" w:eastAsia="仿宋_GB2312" w:cs="仿宋"/>
          <w:color w:val="000000"/>
          <w:sz w:val="32"/>
          <w:szCs w:val="32"/>
        </w:rPr>
        <w:t>报送申报材料，申报材料主要包括：</w:t>
      </w:r>
    </w:p>
    <w:p>
      <w:pPr>
        <w:pStyle w:val="12"/>
        <w:shd w:val="clear" w:color="auto" w:fill="FFFFFF"/>
        <w:spacing w:before="0" w:beforeAutospacing="0" w:after="0" w:afterAutospacing="0" w:line="600" w:lineRule="exact"/>
        <w:ind w:firstLine="320" w:firstLineChars="1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（一）申报材料</w:t>
      </w:r>
    </w:p>
    <w:p>
      <w:pPr>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呼和浩特</w:t>
      </w:r>
      <w:r>
        <w:rPr>
          <w:rFonts w:hint="eastAsia" w:ascii="仿宋_GB2312" w:hAnsi="仿宋" w:eastAsia="仿宋_GB2312" w:cs="仿宋"/>
          <w:sz w:val="32"/>
          <w:szCs w:val="32"/>
        </w:rPr>
        <w:t>市高技能人才</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w:t>
      </w:r>
      <w:r>
        <w:rPr>
          <w:rFonts w:hint="eastAsia" w:ascii="仿宋_GB2312" w:hAnsi="仿宋" w:eastAsia="仿宋_GB2312" w:cs="仿宋"/>
          <w:sz w:val="32"/>
          <w:szCs w:val="32"/>
        </w:rPr>
        <w:t>基地</w:t>
      </w:r>
      <w:r>
        <w:rPr>
          <w:rFonts w:hint="eastAsia" w:ascii="仿宋_GB2312" w:hAnsi="仿宋" w:eastAsia="仿宋_GB2312" w:cs="仿宋"/>
          <w:sz w:val="32"/>
          <w:szCs w:val="32"/>
          <w:lang w:eastAsia="zh-CN"/>
        </w:rPr>
        <w:t>建设项目</w:t>
      </w:r>
      <w:r>
        <w:rPr>
          <w:rFonts w:hint="eastAsia" w:ascii="仿宋_GB2312" w:hAnsi="仿宋" w:eastAsia="仿宋_GB2312" w:cs="仿宋"/>
          <w:sz w:val="32"/>
          <w:szCs w:val="32"/>
        </w:rPr>
        <w:t>申报书》</w:t>
      </w:r>
    </w:p>
    <w:p>
      <w:pPr>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《呼和浩特</w:t>
      </w:r>
      <w:r>
        <w:rPr>
          <w:rFonts w:hint="eastAsia" w:ascii="仿宋_GB2312" w:hAnsi="仿宋" w:eastAsia="仿宋_GB2312" w:cs="仿宋"/>
          <w:sz w:val="32"/>
          <w:szCs w:val="32"/>
        </w:rPr>
        <w:t>市高技能人才</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w:t>
      </w:r>
      <w:r>
        <w:rPr>
          <w:rFonts w:hint="eastAsia" w:ascii="仿宋_GB2312" w:hAnsi="仿宋" w:eastAsia="仿宋_GB2312" w:cs="仿宋"/>
          <w:sz w:val="32"/>
          <w:szCs w:val="32"/>
        </w:rPr>
        <w:t>基地</w:t>
      </w:r>
      <w:r>
        <w:rPr>
          <w:rFonts w:hint="eastAsia" w:ascii="仿宋_GB2312" w:hAnsi="仿宋" w:eastAsia="仿宋_GB2312" w:cs="仿宋"/>
          <w:sz w:val="32"/>
          <w:szCs w:val="32"/>
          <w:lang w:eastAsia="zh-CN"/>
        </w:rPr>
        <w:t>建设项目</w:t>
      </w:r>
      <w:r>
        <w:rPr>
          <w:rFonts w:hint="eastAsia" w:ascii="仿宋_GB2312" w:hAnsi="仿宋" w:eastAsia="仿宋_GB2312" w:cs="仿宋"/>
          <w:sz w:val="32"/>
          <w:szCs w:val="32"/>
        </w:rPr>
        <w:t>实施方案》</w:t>
      </w:r>
    </w:p>
    <w:p>
      <w:pPr>
        <w:pStyle w:val="12"/>
        <w:shd w:val="clear" w:color="auto" w:fill="FFFFFF"/>
        <w:spacing w:before="0" w:beforeAutospacing="0" w:after="0" w:afterAutospacing="0" w:line="600" w:lineRule="exact"/>
        <w:ind w:firstLine="405"/>
        <w:rPr>
          <w:rFonts w:ascii="仿宋_GB2312" w:hAnsi="仿宋" w:eastAsia="仿宋_GB2312" w:cs="仿宋"/>
          <w:color w:val="000000"/>
          <w:sz w:val="32"/>
          <w:szCs w:val="32"/>
        </w:rPr>
      </w:pPr>
      <w:r>
        <w:rPr>
          <w:rFonts w:hint="eastAsia" w:ascii="仿宋_GB2312" w:hAnsi="仿宋" w:eastAsia="仿宋_GB2312" w:cs="仿宋"/>
          <w:color w:val="000000"/>
          <w:sz w:val="32"/>
          <w:szCs w:val="32"/>
        </w:rPr>
        <w:t>（二）人员材料</w:t>
      </w:r>
    </w:p>
    <w:p>
      <w:pPr>
        <w:pStyle w:val="12"/>
        <w:shd w:val="clear" w:color="auto" w:fill="FFFFFF"/>
        <w:spacing w:before="0" w:beforeAutospacing="0" w:after="0" w:afterAutospacing="0" w:line="600" w:lineRule="exact"/>
        <w:ind w:firstLine="640" w:firstLineChars="200"/>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rPr>
        <w:t>花名册、师资简历；聘用合同或劳动合同、学历证书、职业资格证书</w:t>
      </w:r>
      <w:r>
        <w:rPr>
          <w:rFonts w:hint="eastAsia" w:ascii="仿宋_GB2312" w:hAnsi="仿宋" w:eastAsia="仿宋_GB2312" w:cs="仿宋"/>
          <w:color w:val="000000"/>
          <w:sz w:val="32"/>
          <w:szCs w:val="32"/>
          <w:lang w:eastAsia="zh-CN"/>
        </w:rPr>
        <w:t>（职业技能等级证书）</w:t>
      </w:r>
      <w:r>
        <w:rPr>
          <w:rFonts w:hint="eastAsia" w:ascii="仿宋_GB2312" w:hAnsi="仿宋" w:eastAsia="仿宋_GB2312" w:cs="仿宋"/>
          <w:color w:val="000000"/>
          <w:sz w:val="32"/>
          <w:szCs w:val="32"/>
        </w:rPr>
        <w:t>、专业技术职称证书（原件及复印件，复印件需加盖申请单位公章）。</w:t>
      </w:r>
      <w:r>
        <w:rPr>
          <w:rFonts w:hint="eastAsia" w:ascii="仿宋_GB2312" w:hAnsi="仿宋" w:eastAsia="仿宋_GB2312" w:cs="仿宋"/>
          <w:color w:val="000000"/>
          <w:sz w:val="32"/>
          <w:szCs w:val="32"/>
          <w:lang w:eastAsia="zh-CN"/>
        </w:rPr>
        <w:t>相关证书如能在专业网站获得，可不提供原件</w:t>
      </w:r>
      <w:r>
        <w:rPr>
          <w:rFonts w:hint="eastAsia" w:ascii="仿宋_GB2312" w:hAnsi="仿宋" w:eastAsia="仿宋_GB2312" w:cs="仿宋"/>
          <w:color w:val="000000"/>
          <w:sz w:val="32"/>
          <w:szCs w:val="32"/>
        </w:rPr>
        <w:t>及复印件</w:t>
      </w:r>
      <w:r>
        <w:rPr>
          <w:rFonts w:hint="eastAsia" w:ascii="仿宋_GB2312" w:hAnsi="仿宋" w:eastAsia="仿宋_GB2312" w:cs="仿宋"/>
          <w:color w:val="000000"/>
          <w:sz w:val="32"/>
          <w:szCs w:val="32"/>
          <w:lang w:eastAsia="zh-CN"/>
        </w:rPr>
        <w:t>，仅提供证书编号即可。</w:t>
      </w:r>
    </w:p>
    <w:p>
      <w:pPr>
        <w:pStyle w:val="12"/>
        <w:shd w:val="clear" w:color="auto" w:fill="FFFFFF"/>
        <w:spacing w:before="0" w:beforeAutospacing="0" w:after="0" w:afterAutospacing="0" w:line="600" w:lineRule="exact"/>
        <w:ind w:firstLine="405"/>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（三）设备材料</w:t>
      </w:r>
    </w:p>
    <w:p>
      <w:pPr>
        <w:pStyle w:val="12"/>
        <w:shd w:val="clear" w:color="auto" w:fill="FFFFFF"/>
        <w:spacing w:before="0" w:beforeAutospacing="0" w:after="0" w:afterAutospacing="0" w:line="600" w:lineRule="exact"/>
        <w:ind w:firstLine="620" w:firstLineChars="194"/>
        <w:rPr>
          <w:rFonts w:ascii="仿宋_GB2312" w:hAnsi="仿宋" w:eastAsia="仿宋_GB2312" w:cs="仿宋"/>
          <w:color w:val="000000"/>
          <w:sz w:val="32"/>
          <w:szCs w:val="32"/>
        </w:rPr>
      </w:pPr>
      <w:r>
        <w:rPr>
          <w:rFonts w:hint="eastAsia" w:ascii="仿宋_GB2312" w:hAnsi="仿宋" w:eastAsia="仿宋_GB2312" w:cs="仿宋"/>
          <w:color w:val="000000"/>
          <w:sz w:val="32"/>
          <w:szCs w:val="32"/>
          <w:lang w:eastAsia="zh-CN"/>
        </w:rPr>
        <w:t>培</w:t>
      </w:r>
      <w:r>
        <w:rPr>
          <w:rFonts w:hint="eastAsia" w:ascii="仿宋_GB2312" w:hAnsi="仿宋" w:eastAsia="仿宋_GB2312" w:cs="仿宋"/>
          <w:color w:val="000000"/>
          <w:sz w:val="32"/>
          <w:szCs w:val="32"/>
        </w:rPr>
        <w:t>训设备名称、型号及数量等；</w:t>
      </w:r>
      <w:r>
        <w:rPr>
          <w:rFonts w:hint="eastAsia" w:ascii="仿宋_GB2312" w:hAnsi="仿宋" w:eastAsia="仿宋_GB2312" w:cs="仿宋"/>
          <w:color w:val="000000"/>
          <w:sz w:val="32"/>
          <w:szCs w:val="32"/>
          <w:lang w:eastAsia="zh-CN"/>
        </w:rPr>
        <w:t>培</w:t>
      </w:r>
      <w:r>
        <w:rPr>
          <w:rFonts w:hint="eastAsia" w:ascii="仿宋_GB2312" w:hAnsi="仿宋" w:eastAsia="仿宋_GB2312" w:cs="仿宋"/>
          <w:color w:val="000000"/>
          <w:sz w:val="32"/>
          <w:szCs w:val="32"/>
        </w:rPr>
        <w:t>训设备使用管理、财务管理、固定资产管理等</w:t>
      </w:r>
      <w:r>
        <w:rPr>
          <w:rFonts w:hint="eastAsia" w:ascii="仿宋_GB2312" w:hAnsi="仿宋" w:eastAsia="仿宋_GB2312" w:cs="仿宋"/>
          <w:color w:val="000000"/>
          <w:sz w:val="32"/>
          <w:szCs w:val="32"/>
          <w:lang w:eastAsia="zh-CN"/>
        </w:rPr>
        <w:t>相关</w:t>
      </w:r>
      <w:r>
        <w:rPr>
          <w:rFonts w:hint="eastAsia" w:ascii="仿宋_GB2312" w:hAnsi="仿宋" w:eastAsia="仿宋_GB2312" w:cs="仿宋"/>
          <w:color w:val="000000"/>
          <w:sz w:val="32"/>
          <w:szCs w:val="32"/>
        </w:rPr>
        <w:t>制度。</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对申报材料弄虚作假或存有不实情况的，一经核实，将取消其申报资格。</w:t>
      </w:r>
    </w:p>
    <w:p>
      <w:pPr>
        <w:spacing w:line="600" w:lineRule="exact"/>
        <w:ind w:firstLine="642" w:firstLineChars="200"/>
        <w:rPr>
          <w:rFonts w:ascii="仿宋_GB2312" w:hAnsi="仿宋" w:eastAsia="仿宋_GB2312" w:cs="仿宋"/>
          <w:color w:val="333333"/>
          <w:sz w:val="32"/>
          <w:szCs w:val="32"/>
        </w:rPr>
      </w:pPr>
      <w:r>
        <w:rPr>
          <w:rFonts w:hint="eastAsia" w:ascii="仿宋_GB2312" w:hAnsi="仿宋" w:eastAsia="仿宋_GB2312" w:cs="仿宋"/>
          <w:b/>
          <w:color w:val="333333"/>
          <w:sz w:val="32"/>
          <w:szCs w:val="32"/>
        </w:rPr>
        <w:t>第七条</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rPr>
        <w:t>市人力资源和社会保障局</w:t>
      </w:r>
      <w:r>
        <w:rPr>
          <w:rFonts w:hint="eastAsia" w:ascii="仿宋_GB2312" w:hAnsi="仿宋" w:eastAsia="仿宋_GB2312" w:cs="仿宋"/>
          <w:sz w:val="32"/>
          <w:szCs w:val="32"/>
        </w:rPr>
        <w:t>按照公平、公正、公开原则，严格把握标准、规范操作程序，组织专家开展</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sz w:val="32"/>
          <w:szCs w:val="32"/>
        </w:rPr>
        <w:t>基地</w:t>
      </w:r>
      <w:r>
        <w:rPr>
          <w:rFonts w:hint="eastAsia" w:ascii="仿宋_GB2312" w:hAnsi="仿宋" w:eastAsia="仿宋_GB2312" w:cs="仿宋"/>
          <w:sz w:val="32"/>
          <w:szCs w:val="32"/>
          <w:lang w:eastAsia="zh-CN"/>
        </w:rPr>
        <w:t>建设项目</w:t>
      </w:r>
      <w:r>
        <w:rPr>
          <w:rFonts w:hint="eastAsia" w:ascii="仿宋_GB2312" w:hAnsi="仿宋" w:eastAsia="仿宋_GB2312" w:cs="仿宋"/>
          <w:sz w:val="32"/>
          <w:szCs w:val="32"/>
        </w:rPr>
        <w:t>评审工作。</w:t>
      </w:r>
    </w:p>
    <w:p>
      <w:pPr>
        <w:pStyle w:val="5"/>
        <w:shd w:val="clear" w:color="auto" w:fill="FFFFFF"/>
        <w:spacing w:before="0" w:beforeAutospacing="0" w:after="0" w:afterAutospacing="0" w:line="600" w:lineRule="exact"/>
        <w:rPr>
          <w:rFonts w:hint="eastAsia" w:ascii="仿宋_GB2312" w:hAnsi="仿宋" w:eastAsia="仿宋_GB2312" w:cs="仿宋"/>
          <w:color w:val="333333"/>
          <w:sz w:val="32"/>
          <w:szCs w:val="32"/>
          <w:lang w:eastAsia="zh-CN"/>
        </w:rPr>
      </w:pPr>
      <w:r>
        <w:rPr>
          <w:rFonts w:hint="eastAsia" w:ascii="仿宋_GB2312" w:hAnsi="仿宋" w:eastAsia="仿宋_GB2312" w:cs="仿宋"/>
          <w:color w:val="333333"/>
          <w:sz w:val="32"/>
          <w:szCs w:val="32"/>
        </w:rPr>
        <w:t>　　（一）</w:t>
      </w:r>
      <w:r>
        <w:rPr>
          <w:rFonts w:hint="eastAsia" w:ascii="仿宋_GB2312" w:hAnsi="仿宋" w:eastAsia="仿宋_GB2312" w:cs="仿宋"/>
          <w:color w:val="333333"/>
          <w:sz w:val="32"/>
          <w:szCs w:val="32"/>
          <w:lang w:eastAsia="zh-CN"/>
        </w:rPr>
        <w:t>受理申报。</w:t>
      </w:r>
      <w:r>
        <w:rPr>
          <w:rFonts w:hint="eastAsia" w:ascii="仿宋_GB2312" w:hAnsi="仿宋" w:eastAsia="仿宋_GB2312" w:cs="仿宋"/>
          <w:kern w:val="2"/>
          <w:sz w:val="32"/>
          <w:szCs w:val="32"/>
          <w:lang w:val="en-US" w:eastAsia="zh-CN" w:bidi="ar-SA"/>
        </w:rPr>
        <w:t>市人力资源社会保障局职业能力建设科按照申报培训基地建设项目材料要求，集中受理并初审申报单位的申报材料。</w:t>
      </w:r>
    </w:p>
    <w:p>
      <w:pPr>
        <w:pStyle w:val="5"/>
        <w:shd w:val="clear" w:color="auto" w:fill="FFFFFF"/>
        <w:spacing w:before="0" w:beforeAutospacing="0" w:after="0" w:afterAutospacing="0" w:line="60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（二）专家评审。由市人力资源社会保障局组织有关专家，按照择优要求，经审查资料、实地勘验、讨论研究，提出培训基地建设项目建议名单。</w:t>
      </w:r>
    </w:p>
    <w:p>
      <w:pPr>
        <w:pStyle w:val="5"/>
        <w:shd w:val="clear" w:color="auto" w:fill="FFFFFF"/>
        <w:spacing w:before="0" w:beforeAutospacing="0" w:after="0" w:afterAutospacing="0" w:line="60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color w:val="333333"/>
          <w:sz w:val="32"/>
          <w:szCs w:val="32"/>
        </w:rPr>
        <w:t>（三）</w:t>
      </w:r>
      <w:r>
        <w:rPr>
          <w:rFonts w:hint="eastAsia" w:ascii="仿宋_GB2312" w:hAnsi="仿宋" w:eastAsia="仿宋_GB2312" w:cs="仿宋"/>
          <w:kern w:val="2"/>
          <w:sz w:val="32"/>
          <w:szCs w:val="32"/>
          <w:lang w:val="en-US" w:eastAsia="zh-CN" w:bidi="ar-SA"/>
        </w:rPr>
        <w:t>将专家组培训基地建设项目建议名单提交局长办公会议研究确定。</w:t>
      </w:r>
    </w:p>
    <w:p>
      <w:pPr>
        <w:spacing w:line="600" w:lineRule="exact"/>
        <w:ind w:firstLine="640" w:firstLineChars="200"/>
        <w:rPr>
          <w:rFonts w:eastAsia="仿宋"/>
          <w:sz w:val="32"/>
          <w:szCs w:val="32"/>
        </w:rPr>
      </w:pPr>
      <w:r>
        <w:rPr>
          <w:rFonts w:hint="eastAsia" w:ascii="仿宋_GB2312" w:hAnsi="仿宋" w:eastAsia="仿宋_GB2312" w:cs="仿宋"/>
          <w:kern w:val="2"/>
          <w:sz w:val="32"/>
          <w:szCs w:val="32"/>
          <w:lang w:val="en-US" w:eastAsia="zh-CN" w:bidi="ar-SA"/>
        </w:rPr>
        <w:t>（四）</w:t>
      </w:r>
      <w:r>
        <w:rPr>
          <w:rFonts w:hint="eastAsia" w:ascii="仿宋_GB2312" w:hAnsi="仿宋" w:eastAsia="仿宋_GB2312" w:cs="仿宋"/>
          <w:color w:val="333333"/>
          <w:sz w:val="32"/>
          <w:szCs w:val="32"/>
        </w:rPr>
        <w:t>公示</w:t>
      </w:r>
      <w:r>
        <w:rPr>
          <w:rFonts w:hint="eastAsia" w:ascii="仿宋_GB2312" w:hAnsi="仿宋" w:eastAsia="仿宋_GB2312" w:cs="仿宋"/>
          <w:kern w:val="2"/>
          <w:sz w:val="32"/>
          <w:szCs w:val="32"/>
          <w:lang w:val="en-US" w:eastAsia="zh-CN" w:bidi="ar-SA"/>
        </w:rPr>
        <w:t>公布</w:t>
      </w:r>
      <w:r>
        <w:rPr>
          <w:rFonts w:hint="eastAsia" w:ascii="仿宋_GB2312" w:hAnsi="仿宋" w:eastAsia="仿宋_GB2312" w:cs="仿宋"/>
          <w:color w:val="333333"/>
          <w:sz w:val="32"/>
          <w:szCs w:val="32"/>
        </w:rPr>
        <w:t>。</w:t>
      </w:r>
      <w:r>
        <w:rPr>
          <w:rFonts w:hint="eastAsia" w:ascii="仿宋_GB2312" w:hAnsi="仿宋" w:eastAsia="仿宋_GB2312" w:cs="仿宋"/>
          <w:kern w:val="2"/>
          <w:sz w:val="32"/>
          <w:szCs w:val="32"/>
          <w:lang w:val="en-US" w:eastAsia="zh-CN" w:bidi="ar-SA"/>
        </w:rPr>
        <w:t>将拟开展培训基地建设项目</w:t>
      </w:r>
      <w:r>
        <w:rPr>
          <w:rFonts w:hint="eastAsia" w:ascii="仿宋_GB2312" w:hAnsi="仿宋" w:eastAsia="仿宋_GB2312" w:cs="仿宋"/>
          <w:color w:val="333333"/>
          <w:sz w:val="32"/>
          <w:szCs w:val="32"/>
        </w:rPr>
        <w:t>名单</w:t>
      </w:r>
      <w:r>
        <w:rPr>
          <w:rFonts w:hint="eastAsia" w:ascii="仿宋_GB2312" w:hAnsi="仿宋" w:eastAsia="仿宋_GB2312" w:cs="仿宋"/>
          <w:sz w:val="32"/>
          <w:szCs w:val="32"/>
        </w:rPr>
        <w:t>通过市人力资源和社会保障局门户网站向社会公示</w:t>
      </w:r>
      <w:r>
        <w:rPr>
          <w:rFonts w:hint="eastAsia" w:ascii="仿宋_GB2312" w:hAnsi="仿宋" w:eastAsia="仿宋_GB2312" w:cs="仿宋"/>
          <w:sz w:val="32"/>
          <w:szCs w:val="32"/>
          <w:lang w:val="en-US" w:eastAsia="zh-CN"/>
        </w:rPr>
        <w:t>不少于5</w:t>
      </w:r>
      <w:r>
        <w:rPr>
          <w:rFonts w:hint="eastAsia" w:ascii="仿宋_GB2312" w:hAnsi="仿宋" w:eastAsia="仿宋_GB2312" w:cs="仿宋"/>
          <w:sz w:val="32"/>
          <w:szCs w:val="32"/>
        </w:rPr>
        <w:t>个工作日，接受社会监督。</w:t>
      </w:r>
      <w:r>
        <w:rPr>
          <w:rFonts w:hAnsi="仿宋" w:eastAsia="仿宋"/>
          <w:sz w:val="32"/>
          <w:szCs w:val="32"/>
        </w:rPr>
        <w:t>经公示无异议的</w:t>
      </w:r>
      <w:r>
        <w:rPr>
          <w:rFonts w:hint="eastAsia" w:hAnsi="仿宋" w:eastAsia="仿宋"/>
          <w:sz w:val="32"/>
          <w:szCs w:val="32"/>
          <w:lang w:eastAsia="zh-CN"/>
        </w:rPr>
        <w:t>培训</w:t>
      </w:r>
      <w:r>
        <w:rPr>
          <w:rFonts w:hAnsi="仿宋" w:eastAsia="仿宋"/>
          <w:sz w:val="32"/>
          <w:szCs w:val="32"/>
        </w:rPr>
        <w:t>基地</w:t>
      </w:r>
      <w:r>
        <w:rPr>
          <w:rFonts w:hint="eastAsia" w:hAnsi="仿宋" w:eastAsia="仿宋"/>
          <w:sz w:val="32"/>
          <w:szCs w:val="32"/>
          <w:lang w:eastAsia="zh-CN"/>
        </w:rPr>
        <w:t>建设项目</w:t>
      </w:r>
      <w:r>
        <w:rPr>
          <w:rFonts w:hAnsi="仿宋" w:eastAsia="仿宋"/>
          <w:sz w:val="32"/>
          <w:szCs w:val="32"/>
        </w:rPr>
        <w:t>由市人力资源社会保障局</w:t>
      </w:r>
      <w:r>
        <w:rPr>
          <w:rFonts w:hint="eastAsia" w:hAnsi="仿宋" w:eastAsia="仿宋"/>
          <w:sz w:val="32"/>
          <w:szCs w:val="32"/>
          <w:lang w:eastAsia="zh-CN"/>
        </w:rPr>
        <w:t>发文件</w:t>
      </w:r>
      <w:r>
        <w:rPr>
          <w:rFonts w:hAnsi="仿宋" w:eastAsia="仿宋"/>
          <w:sz w:val="32"/>
          <w:szCs w:val="32"/>
        </w:rPr>
        <w:t>向社会公布。</w:t>
      </w:r>
    </w:p>
    <w:p>
      <w:pPr>
        <w:spacing w:line="600" w:lineRule="exact"/>
        <w:ind w:firstLine="642" w:firstLineChars="200"/>
        <w:rPr>
          <w:rFonts w:hint="eastAsia" w:ascii="仿宋_GB2312" w:hAnsi="仿宋" w:eastAsia="仿宋_GB2312" w:cs="仿宋"/>
          <w:color w:val="333333"/>
          <w:sz w:val="32"/>
          <w:szCs w:val="32"/>
        </w:rPr>
      </w:pPr>
      <w:r>
        <w:rPr>
          <w:rFonts w:hint="eastAsia" w:ascii="仿宋_GB2312" w:hAnsi="仿宋" w:eastAsia="仿宋_GB2312" w:cs="仿宋"/>
          <w:b/>
          <w:color w:val="333333"/>
          <w:sz w:val="32"/>
          <w:szCs w:val="32"/>
        </w:rPr>
        <w:t>第八条</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lang w:eastAsia="zh-CN"/>
        </w:rPr>
        <w:t>已获得国家或自治区</w:t>
      </w:r>
      <w:r>
        <w:rPr>
          <w:rFonts w:hint="eastAsia" w:ascii="仿宋_GB2312" w:hAnsi="仿宋" w:eastAsia="仿宋_GB2312" w:cs="仿宋"/>
          <w:color w:val="333333"/>
          <w:sz w:val="32"/>
          <w:szCs w:val="32"/>
        </w:rPr>
        <w:t>高技能人才培训基地</w:t>
      </w:r>
      <w:r>
        <w:rPr>
          <w:rFonts w:hint="eastAsia" w:ascii="仿宋_GB2312" w:hAnsi="仿宋" w:eastAsia="仿宋_GB2312" w:cs="仿宋"/>
          <w:color w:val="333333"/>
          <w:sz w:val="32"/>
          <w:szCs w:val="32"/>
          <w:lang w:eastAsia="zh-CN"/>
        </w:rPr>
        <w:t>建设项目的不再参评呼和浩特</w:t>
      </w:r>
      <w:r>
        <w:rPr>
          <w:rFonts w:hint="eastAsia" w:ascii="仿宋_GB2312" w:hAnsi="仿宋" w:eastAsia="仿宋_GB2312" w:cs="仿宋"/>
          <w:color w:val="333333"/>
          <w:sz w:val="32"/>
          <w:szCs w:val="32"/>
        </w:rPr>
        <w:t>市高技能人才</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color w:val="333333"/>
          <w:sz w:val="32"/>
          <w:szCs w:val="32"/>
        </w:rPr>
        <w:t>基地</w:t>
      </w:r>
      <w:r>
        <w:rPr>
          <w:rFonts w:hint="eastAsia" w:ascii="仿宋_GB2312" w:hAnsi="仿宋" w:eastAsia="仿宋_GB2312" w:cs="仿宋"/>
          <w:color w:val="333333"/>
          <w:sz w:val="32"/>
          <w:szCs w:val="32"/>
          <w:lang w:eastAsia="zh-CN"/>
        </w:rPr>
        <w:t>建设项目</w:t>
      </w:r>
      <w:r>
        <w:rPr>
          <w:rFonts w:hint="eastAsia" w:ascii="仿宋_GB2312" w:hAnsi="仿宋" w:eastAsia="仿宋_GB2312" w:cs="仿宋"/>
          <w:color w:val="333333"/>
          <w:sz w:val="32"/>
          <w:szCs w:val="32"/>
        </w:rPr>
        <w:t>。</w:t>
      </w:r>
      <w:r>
        <w:rPr>
          <w:rFonts w:hint="eastAsia" w:ascii="仿宋_GB2312" w:hAnsi="仿宋" w:eastAsia="仿宋_GB2312" w:cs="仿宋"/>
          <w:color w:val="333333"/>
          <w:sz w:val="32"/>
          <w:szCs w:val="32"/>
          <w:lang w:val="en-US" w:eastAsia="zh-CN"/>
        </w:rPr>
        <w:t>自治区高技能人才培训基地原则上从呼和浩特市高技能人才培训基地中遴选、推荐。</w:t>
      </w:r>
    </w:p>
    <w:p>
      <w:pPr>
        <w:spacing w:line="600" w:lineRule="exact"/>
        <w:ind w:firstLine="640" w:firstLineChars="200"/>
        <w:rPr>
          <w:rFonts w:hint="default" w:ascii="仿宋_GB2312" w:hAnsi="仿宋" w:eastAsia="仿宋_GB2312" w:cs="仿宋"/>
          <w:color w:val="333333"/>
          <w:sz w:val="32"/>
          <w:szCs w:val="32"/>
          <w:lang w:val="en-US" w:eastAsia="zh-CN"/>
        </w:rPr>
      </w:pPr>
      <w:r>
        <w:rPr>
          <w:rFonts w:hint="eastAsia" w:ascii="仿宋_GB2312" w:hAnsi="仿宋" w:eastAsia="仿宋_GB2312" w:cs="仿宋"/>
          <w:color w:val="333333"/>
          <w:sz w:val="32"/>
          <w:szCs w:val="32"/>
          <w:lang w:val="en-US" w:eastAsia="zh-CN"/>
        </w:rPr>
        <w:t xml:space="preserve"> </w:t>
      </w:r>
    </w:p>
    <w:p>
      <w:pPr>
        <w:pStyle w:val="5"/>
        <w:numPr>
          <w:ilvl w:val="0"/>
          <w:numId w:val="1"/>
        </w:numPr>
        <w:shd w:val="clear" w:color="auto" w:fill="FFFFFF"/>
        <w:spacing w:before="0" w:beforeAutospacing="0" w:after="0" w:afterAutospacing="0" w:line="600" w:lineRule="exact"/>
        <w:ind w:left="0" w:leftChars="0" w:firstLine="0" w:firstLineChars="0"/>
        <w:jc w:val="center"/>
        <w:rPr>
          <w:rFonts w:hint="eastAsia" w:ascii="黑体" w:hAnsi="仿宋" w:eastAsia="黑体" w:cs="仿宋"/>
          <w:b w:val="0"/>
          <w:bCs/>
          <w:color w:val="333333"/>
          <w:sz w:val="32"/>
          <w:szCs w:val="32"/>
          <w:lang w:eastAsia="zh-CN"/>
        </w:rPr>
      </w:pPr>
      <w:r>
        <w:rPr>
          <w:rFonts w:hint="eastAsia" w:ascii="黑体" w:hAnsi="仿宋" w:eastAsia="黑体" w:cs="仿宋"/>
          <w:b w:val="0"/>
          <w:bCs/>
          <w:color w:val="333333"/>
          <w:sz w:val="32"/>
          <w:szCs w:val="32"/>
        </w:rPr>
        <w:t>经费保障</w:t>
      </w:r>
      <w:r>
        <w:rPr>
          <w:rFonts w:hint="eastAsia" w:ascii="黑体" w:hAnsi="仿宋" w:eastAsia="黑体" w:cs="仿宋"/>
          <w:b w:val="0"/>
          <w:bCs/>
          <w:color w:val="333333"/>
          <w:sz w:val="32"/>
          <w:szCs w:val="32"/>
          <w:lang w:eastAsia="zh-CN"/>
        </w:rPr>
        <w:t>和管理</w:t>
      </w:r>
    </w:p>
    <w:p>
      <w:pPr>
        <w:pStyle w:val="5"/>
        <w:numPr>
          <w:ilvl w:val="0"/>
          <w:numId w:val="0"/>
        </w:numPr>
        <w:shd w:val="clear" w:color="auto" w:fill="FFFFFF"/>
        <w:spacing w:before="0" w:beforeAutospacing="0" w:after="0" w:afterAutospacing="0" w:line="600" w:lineRule="exact"/>
        <w:ind w:leftChars="0"/>
        <w:jc w:val="both"/>
        <w:rPr>
          <w:rFonts w:hint="eastAsia" w:ascii="黑体" w:hAnsi="仿宋" w:eastAsia="黑体" w:cs="仿宋"/>
          <w:b w:val="0"/>
          <w:bCs/>
          <w:color w:val="333333"/>
          <w:sz w:val="32"/>
          <w:szCs w:val="32"/>
          <w:lang w:eastAsia="zh-CN"/>
        </w:rPr>
      </w:pPr>
    </w:p>
    <w:p>
      <w:pPr>
        <w:pStyle w:val="5"/>
        <w:shd w:val="clear" w:color="auto" w:fill="FFFFFF"/>
        <w:spacing w:before="0" w:beforeAutospacing="0" w:after="0" w:afterAutospacing="0" w:line="600" w:lineRule="exact"/>
        <w:ind w:firstLine="555"/>
        <w:rPr>
          <w:rFonts w:hint="eastAsia" w:ascii="仿宋_GB2312" w:hAnsi="仿宋" w:eastAsia="仿宋_GB2312" w:cs="仿宋"/>
          <w:color w:val="333333"/>
          <w:sz w:val="32"/>
          <w:szCs w:val="32"/>
          <w:lang w:eastAsia="zh-CN"/>
        </w:rPr>
      </w:pPr>
      <w:r>
        <w:rPr>
          <w:rFonts w:hint="eastAsia" w:ascii="仿宋_GB2312" w:hAnsi="仿宋" w:eastAsia="仿宋_GB2312" w:cs="仿宋"/>
          <w:b/>
          <w:color w:val="333333"/>
          <w:sz w:val="32"/>
          <w:szCs w:val="32"/>
        </w:rPr>
        <w:t>第</w:t>
      </w:r>
      <w:r>
        <w:rPr>
          <w:rFonts w:hint="eastAsia" w:ascii="仿宋_GB2312" w:hAnsi="仿宋" w:eastAsia="仿宋_GB2312" w:cs="仿宋"/>
          <w:b/>
          <w:color w:val="333333"/>
          <w:sz w:val="32"/>
          <w:szCs w:val="32"/>
          <w:lang w:eastAsia="zh-CN"/>
        </w:rPr>
        <w:t>九</w:t>
      </w:r>
      <w:r>
        <w:rPr>
          <w:rFonts w:hint="eastAsia" w:ascii="仿宋_GB2312" w:hAnsi="仿宋" w:eastAsia="仿宋_GB2312" w:cs="仿宋"/>
          <w:b/>
          <w:color w:val="333333"/>
          <w:sz w:val="32"/>
          <w:szCs w:val="32"/>
        </w:rPr>
        <w:t>条</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lang w:eastAsia="zh-CN"/>
        </w:rPr>
        <w:t>获得</w:t>
      </w:r>
      <w:r>
        <w:rPr>
          <w:rFonts w:hint="eastAsia" w:ascii="仿宋_GB2312" w:hAnsi="仿宋" w:eastAsia="仿宋_GB2312" w:cs="仿宋"/>
          <w:color w:val="333333"/>
          <w:sz w:val="32"/>
          <w:szCs w:val="32"/>
        </w:rPr>
        <w:t>市级高技能人才</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训基地</w:t>
      </w:r>
      <w:r>
        <w:rPr>
          <w:rFonts w:hint="eastAsia" w:ascii="仿宋_GB2312" w:hAnsi="仿宋" w:eastAsia="仿宋_GB2312" w:cs="仿宋"/>
          <w:color w:val="333333"/>
          <w:sz w:val="32"/>
          <w:szCs w:val="32"/>
          <w:lang w:eastAsia="zh-CN"/>
        </w:rPr>
        <w:t>建设项目</w:t>
      </w:r>
      <w:r>
        <w:rPr>
          <w:rFonts w:hint="eastAsia" w:ascii="仿宋_GB2312" w:hAnsi="仿宋" w:eastAsia="仿宋_GB2312" w:cs="仿宋"/>
          <w:color w:val="333333"/>
          <w:sz w:val="32"/>
          <w:szCs w:val="32"/>
        </w:rPr>
        <w:t>的，给予</w:t>
      </w:r>
      <w:r>
        <w:rPr>
          <w:rFonts w:hint="eastAsia" w:ascii="仿宋_GB2312" w:hAnsi="仿宋" w:eastAsia="仿宋_GB2312" w:cs="仿宋"/>
          <w:color w:val="333333"/>
          <w:sz w:val="32"/>
          <w:szCs w:val="32"/>
          <w:lang w:val="en-US" w:eastAsia="zh-CN"/>
        </w:rPr>
        <w:t>5</w:t>
      </w:r>
      <w:r>
        <w:rPr>
          <w:rFonts w:ascii="仿宋_GB2312" w:hAnsi="仿宋" w:eastAsia="仿宋_GB2312" w:cs="仿宋"/>
          <w:color w:val="333333"/>
          <w:sz w:val="32"/>
          <w:szCs w:val="32"/>
        </w:rPr>
        <w:t>0</w:t>
      </w:r>
      <w:r>
        <w:rPr>
          <w:rFonts w:hint="eastAsia" w:ascii="仿宋_GB2312" w:hAnsi="仿宋" w:eastAsia="仿宋_GB2312" w:cs="仿宋"/>
          <w:color w:val="333333"/>
          <w:sz w:val="32"/>
          <w:szCs w:val="32"/>
        </w:rPr>
        <w:t>万元</w:t>
      </w:r>
      <w:r>
        <w:rPr>
          <w:rFonts w:hint="eastAsia" w:ascii="仿宋_GB2312" w:hAnsi="仿宋" w:eastAsia="仿宋_GB2312" w:cs="仿宋"/>
          <w:color w:val="333333"/>
          <w:sz w:val="32"/>
          <w:szCs w:val="32"/>
          <w:lang w:eastAsia="zh-CN"/>
        </w:rPr>
        <w:t>的资金扶持，从自治区下拨的就业专项资金中列支，主要用于支持紧缺急需专业（职业、工种）建设所需技能研修实训设备的购置改造与维护、原材料消耗、指导教师聘用、师资培训、培训基础设施完善、课程设置和教材开发、与教学活动有关的科研活动及其他培训成本等方面支出，不得用于差旅费、购置车辆、劳务费等与培训基地建设无关的其他支出。</w:t>
      </w:r>
    </w:p>
    <w:p>
      <w:pPr>
        <w:pStyle w:val="5"/>
        <w:shd w:val="clear" w:color="auto" w:fill="FFFFFF"/>
        <w:spacing w:before="0" w:beforeAutospacing="0" w:after="0" w:afterAutospacing="0" w:line="600" w:lineRule="exact"/>
        <w:ind w:firstLine="555"/>
        <w:rPr>
          <w:rFonts w:hint="eastAsia" w:ascii="仿宋_GB2312" w:hAnsi="仿宋" w:eastAsia="仿宋_GB2312" w:cs="仿宋"/>
          <w:color w:val="333333"/>
          <w:kern w:val="2"/>
          <w:sz w:val="32"/>
          <w:szCs w:val="32"/>
          <w:lang w:val="en-US" w:eastAsia="zh-CN" w:bidi="ar-SA"/>
        </w:rPr>
      </w:pPr>
      <w:r>
        <w:rPr>
          <w:rFonts w:hint="eastAsia" w:ascii="仿宋_GB2312" w:hAnsi="仿宋" w:eastAsia="仿宋_GB2312" w:cs="仿宋"/>
          <w:b/>
          <w:bCs/>
          <w:color w:val="333333"/>
          <w:kern w:val="2"/>
          <w:sz w:val="32"/>
          <w:szCs w:val="32"/>
          <w:lang w:val="en-US" w:eastAsia="zh-CN" w:bidi="ar-SA"/>
        </w:rPr>
        <w:t>第十条</w:t>
      </w:r>
      <w:r>
        <w:rPr>
          <w:rFonts w:hint="eastAsia" w:ascii="仿宋_GB2312" w:hAnsi="仿宋" w:eastAsia="仿宋_GB2312" w:cs="仿宋"/>
          <w:color w:val="333333"/>
          <w:kern w:val="2"/>
          <w:sz w:val="32"/>
          <w:szCs w:val="32"/>
          <w:lang w:val="en-US" w:eastAsia="zh-CN" w:bidi="ar-SA"/>
        </w:rPr>
        <w:t xml:space="preserve"> 培训基地建设项目单位要做好项目资金管理工作</w:t>
      </w:r>
    </w:p>
    <w:p>
      <w:pPr>
        <w:pStyle w:val="5"/>
        <w:shd w:val="clear" w:color="auto" w:fill="FFFFFF"/>
        <w:spacing w:before="0" w:beforeAutospacing="0" w:after="0" w:afterAutospacing="0" w:line="600" w:lineRule="exact"/>
        <w:ind w:firstLine="555"/>
        <w:rPr>
          <w:rFonts w:hint="eastAsia" w:ascii="仿宋_GB2312" w:hAnsi="仿宋" w:eastAsia="仿宋_GB2312" w:cs="仿宋"/>
          <w:color w:val="333333"/>
          <w:kern w:val="2"/>
          <w:sz w:val="32"/>
          <w:szCs w:val="32"/>
          <w:lang w:val="en-US" w:eastAsia="zh-CN" w:bidi="ar-SA"/>
        </w:rPr>
      </w:pPr>
      <w:r>
        <w:rPr>
          <w:rFonts w:hint="eastAsia" w:ascii="仿宋_GB2312" w:hAnsi="仿宋" w:eastAsia="仿宋_GB2312" w:cs="仿宋"/>
          <w:color w:val="333333"/>
          <w:kern w:val="2"/>
          <w:sz w:val="32"/>
          <w:szCs w:val="32"/>
          <w:lang w:val="en-US" w:eastAsia="zh-CN" w:bidi="ar-SA"/>
        </w:rPr>
        <w:t>（一）严格实行项目管理，落实本单位进行项目申报时制定的培训基地建设项目经费管理实施细则，做到资金到项目、管理到项目、核算到项目。</w:t>
      </w:r>
    </w:p>
    <w:p>
      <w:pPr>
        <w:pStyle w:val="5"/>
        <w:shd w:val="clear" w:color="auto" w:fill="FFFFFF"/>
        <w:spacing w:before="0" w:beforeAutospacing="0" w:after="0" w:afterAutospacing="0" w:line="600" w:lineRule="exact"/>
        <w:ind w:firstLine="555"/>
        <w:rPr>
          <w:rFonts w:hint="eastAsia" w:ascii="仿宋_GB2312" w:hAnsi="仿宋" w:eastAsia="仿宋_GB2312" w:cs="仿宋"/>
          <w:color w:val="333333"/>
          <w:kern w:val="2"/>
          <w:sz w:val="32"/>
          <w:szCs w:val="32"/>
          <w:lang w:val="en-US" w:eastAsia="zh-CN" w:bidi="ar-SA"/>
        </w:rPr>
      </w:pPr>
      <w:r>
        <w:rPr>
          <w:rFonts w:hint="eastAsia" w:ascii="仿宋_GB2312" w:hAnsi="仿宋" w:eastAsia="仿宋_GB2312" w:cs="仿宋"/>
          <w:color w:val="333333"/>
          <w:kern w:val="2"/>
          <w:sz w:val="32"/>
          <w:szCs w:val="32"/>
          <w:lang w:val="en-US" w:eastAsia="zh-CN" w:bidi="ar-SA"/>
        </w:rPr>
        <w:t>（二）培训基地建设项目单位要单独建账，实行专款专用，确保资金安全和效益。</w:t>
      </w:r>
    </w:p>
    <w:p>
      <w:pPr>
        <w:pStyle w:val="5"/>
        <w:shd w:val="clear" w:color="auto" w:fill="FFFFFF"/>
        <w:spacing w:before="0" w:beforeAutospacing="0" w:after="0" w:afterAutospacing="0" w:line="600" w:lineRule="exact"/>
        <w:ind w:firstLine="555"/>
        <w:rPr>
          <w:rFonts w:hint="eastAsia" w:ascii="仿宋_GB2312" w:hAnsi="仿宋" w:eastAsia="仿宋_GB2312" w:cs="仿宋"/>
          <w:color w:val="333333"/>
          <w:kern w:val="2"/>
          <w:sz w:val="32"/>
          <w:szCs w:val="32"/>
          <w:lang w:val="en-US" w:eastAsia="zh-CN" w:bidi="ar-SA"/>
        </w:rPr>
      </w:pPr>
    </w:p>
    <w:p>
      <w:pPr>
        <w:pStyle w:val="5"/>
        <w:numPr>
          <w:ilvl w:val="0"/>
          <w:numId w:val="1"/>
        </w:numPr>
        <w:shd w:val="clear" w:color="auto" w:fill="FFFFFF"/>
        <w:spacing w:before="0" w:beforeAutospacing="0" w:after="0" w:afterAutospacing="0" w:line="600" w:lineRule="exact"/>
        <w:ind w:left="0" w:leftChars="0" w:firstLine="0" w:firstLineChars="0"/>
        <w:jc w:val="center"/>
        <w:rPr>
          <w:rFonts w:hint="eastAsia" w:ascii="黑体" w:hAnsi="仿宋" w:eastAsia="黑体" w:cs="仿宋"/>
          <w:b w:val="0"/>
          <w:bCs/>
          <w:color w:val="333333"/>
          <w:sz w:val="32"/>
          <w:szCs w:val="32"/>
          <w:lang w:eastAsia="zh-CN"/>
        </w:rPr>
      </w:pPr>
      <w:r>
        <w:rPr>
          <w:rFonts w:hint="eastAsia" w:ascii="黑体" w:hAnsi="仿宋" w:eastAsia="黑体" w:cs="仿宋"/>
          <w:b w:val="0"/>
          <w:bCs/>
          <w:color w:val="333333"/>
          <w:sz w:val="32"/>
          <w:szCs w:val="32"/>
          <w:lang w:eastAsia="zh-CN"/>
        </w:rPr>
        <w:t>项目产出与评估</w:t>
      </w:r>
    </w:p>
    <w:p>
      <w:pPr>
        <w:pStyle w:val="5"/>
        <w:numPr>
          <w:ilvl w:val="0"/>
          <w:numId w:val="0"/>
        </w:numPr>
        <w:shd w:val="clear" w:color="auto" w:fill="FFFFFF"/>
        <w:spacing w:before="0" w:beforeAutospacing="0" w:after="0" w:afterAutospacing="0" w:line="600" w:lineRule="exact"/>
        <w:ind w:leftChars="0"/>
        <w:jc w:val="both"/>
        <w:rPr>
          <w:rFonts w:hint="eastAsia" w:ascii="黑体" w:hAnsi="仿宋" w:eastAsia="黑体" w:cs="仿宋"/>
          <w:b/>
          <w:color w:val="333333"/>
          <w:sz w:val="32"/>
          <w:szCs w:val="32"/>
          <w:lang w:eastAsia="zh-CN"/>
        </w:rPr>
      </w:pPr>
    </w:p>
    <w:p>
      <w:pPr>
        <w:pStyle w:val="5"/>
        <w:shd w:val="clear" w:color="auto" w:fill="FFFFFF"/>
        <w:spacing w:before="0" w:beforeAutospacing="0" w:after="0" w:afterAutospacing="0" w:line="600" w:lineRule="exact"/>
        <w:ind w:firstLine="555"/>
        <w:rPr>
          <w:rFonts w:hint="eastAsia" w:ascii="仿宋_GB2312" w:hAnsi="仿宋" w:eastAsia="仿宋_GB2312" w:cs="仿宋"/>
          <w:color w:val="333333"/>
          <w:kern w:val="2"/>
          <w:sz w:val="32"/>
          <w:szCs w:val="32"/>
          <w:lang w:val="en-US" w:eastAsia="zh-CN" w:bidi="ar-SA"/>
        </w:rPr>
      </w:pPr>
      <w:r>
        <w:rPr>
          <w:rFonts w:hint="eastAsia" w:ascii="仿宋_GB2312" w:hAnsi="仿宋" w:eastAsia="仿宋_GB2312" w:cs="仿宋"/>
          <w:b/>
          <w:bCs/>
          <w:color w:val="333333"/>
          <w:kern w:val="2"/>
          <w:sz w:val="32"/>
          <w:szCs w:val="32"/>
          <w:lang w:val="en-US" w:eastAsia="zh-CN" w:bidi="ar-SA"/>
        </w:rPr>
        <w:t xml:space="preserve">第十一条 </w:t>
      </w:r>
      <w:r>
        <w:rPr>
          <w:rFonts w:hint="eastAsia" w:ascii="仿宋_GB2312" w:hAnsi="仿宋" w:eastAsia="仿宋_GB2312" w:cs="仿宋"/>
          <w:color w:val="333333"/>
          <w:kern w:val="2"/>
          <w:sz w:val="32"/>
          <w:szCs w:val="32"/>
          <w:lang w:val="en-US" w:eastAsia="zh-CN" w:bidi="ar-SA"/>
        </w:rPr>
        <w:t>培训基地建设项目应形成如下项目产出：</w:t>
      </w:r>
    </w:p>
    <w:p>
      <w:pPr>
        <w:pStyle w:val="5"/>
        <w:shd w:val="clear" w:color="auto" w:fill="FFFFFF"/>
        <w:spacing w:before="0" w:beforeAutospacing="0" w:after="0" w:afterAutospacing="0" w:line="600" w:lineRule="exact"/>
        <w:ind w:firstLine="555"/>
        <w:rPr>
          <w:rFonts w:hint="eastAsia" w:ascii="仿宋_GB2312" w:hAnsi="仿宋" w:eastAsia="仿宋_GB2312" w:cs="仿宋"/>
          <w:color w:val="333333"/>
          <w:kern w:val="2"/>
          <w:sz w:val="32"/>
          <w:szCs w:val="32"/>
          <w:lang w:val="en-US" w:eastAsia="zh-CN" w:bidi="ar-SA"/>
        </w:rPr>
      </w:pPr>
      <w:r>
        <w:rPr>
          <w:rFonts w:hint="eastAsia" w:ascii="仿宋_GB2312" w:hAnsi="仿宋" w:eastAsia="仿宋_GB2312" w:cs="仿宋"/>
          <w:color w:val="333333"/>
          <w:kern w:val="2"/>
          <w:sz w:val="32"/>
          <w:szCs w:val="32"/>
          <w:lang w:val="en-US" w:eastAsia="zh-CN" w:bidi="ar-SA"/>
        </w:rPr>
        <w:t>（一）基地建设项目实施一年后，围绕建设专业（职业、工种），从培训模式、课程设置、教材开发、师资建设、培训设备和能力评价等方面，构建较为完备、系统的高技能人才培训体系。</w:t>
      </w:r>
    </w:p>
    <w:p>
      <w:pPr>
        <w:pStyle w:val="5"/>
        <w:shd w:val="clear" w:color="auto" w:fill="FFFFFF"/>
        <w:spacing w:before="0" w:beforeAutospacing="0" w:after="0" w:afterAutospacing="0" w:line="600" w:lineRule="exact"/>
        <w:ind w:firstLine="555"/>
        <w:rPr>
          <w:rFonts w:hint="eastAsia" w:ascii="仿宋_GB2312" w:hAnsi="仿宋" w:eastAsia="仿宋_GB2312" w:cs="仿宋"/>
          <w:color w:val="333333"/>
          <w:kern w:val="2"/>
          <w:sz w:val="32"/>
          <w:szCs w:val="32"/>
          <w:lang w:val="en-US" w:eastAsia="zh-CN" w:bidi="ar-SA"/>
        </w:rPr>
      </w:pPr>
      <w:r>
        <w:rPr>
          <w:rFonts w:hint="eastAsia" w:ascii="仿宋_GB2312" w:hAnsi="仿宋" w:eastAsia="仿宋_GB2312" w:cs="仿宋"/>
          <w:color w:val="333333"/>
          <w:kern w:val="2"/>
          <w:sz w:val="32"/>
          <w:szCs w:val="32"/>
          <w:lang w:val="en-US" w:eastAsia="zh-CN" w:bidi="ar-SA"/>
        </w:rPr>
        <w:t>（二）基地建设项目实施两年后，培训基地年培训高技能人才的能力达到200人以上，为当地企业、职业院校和培训机构提供公共实训服务的能力达到500人次以上。同时要及时总结高技能人才培训的基本规律和科学方法。</w:t>
      </w:r>
    </w:p>
    <w:p>
      <w:pPr>
        <w:pStyle w:val="5"/>
        <w:shd w:val="clear" w:color="auto" w:fill="FFFFFF"/>
        <w:spacing w:before="0" w:beforeAutospacing="0" w:after="0" w:afterAutospacing="0" w:line="600" w:lineRule="exact"/>
        <w:ind w:firstLine="555"/>
        <w:rPr>
          <w:rFonts w:ascii="仿宋_GB2312" w:hAnsi="仿宋" w:eastAsia="仿宋_GB2312" w:cs="仿宋"/>
          <w:color w:val="333333"/>
          <w:sz w:val="32"/>
          <w:szCs w:val="32"/>
        </w:rPr>
      </w:pPr>
      <w:r>
        <w:rPr>
          <w:rFonts w:hint="eastAsia" w:ascii="仿宋_GB2312" w:hAnsi="仿宋" w:eastAsia="仿宋_GB2312" w:cs="仿宋"/>
          <w:b/>
          <w:color w:val="333333"/>
          <w:sz w:val="32"/>
          <w:szCs w:val="32"/>
        </w:rPr>
        <w:t>第十</w:t>
      </w:r>
      <w:r>
        <w:rPr>
          <w:rFonts w:hint="eastAsia" w:ascii="仿宋_GB2312" w:hAnsi="仿宋" w:eastAsia="仿宋_GB2312" w:cs="仿宋"/>
          <w:b/>
          <w:color w:val="333333"/>
          <w:sz w:val="32"/>
          <w:szCs w:val="32"/>
          <w:lang w:eastAsia="zh-CN"/>
        </w:rPr>
        <w:t>二</w:t>
      </w:r>
      <w:r>
        <w:rPr>
          <w:rFonts w:hint="eastAsia" w:ascii="仿宋_GB2312" w:hAnsi="仿宋" w:eastAsia="仿宋_GB2312" w:cs="仿宋"/>
          <w:b/>
          <w:color w:val="333333"/>
          <w:sz w:val="32"/>
          <w:szCs w:val="32"/>
        </w:rPr>
        <w:t>条</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rPr>
        <w:t>建立高技能人才</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训基地综合评估机制，以评促</w:t>
      </w:r>
      <w:r>
        <w:rPr>
          <w:rFonts w:hint="eastAsia" w:ascii="仿宋_GB2312" w:hAnsi="仿宋" w:eastAsia="仿宋_GB2312" w:cs="仿宋"/>
          <w:color w:val="333333"/>
          <w:sz w:val="32"/>
          <w:szCs w:val="32"/>
          <w:lang w:eastAsia="zh-CN"/>
        </w:rPr>
        <w:t>建</w:t>
      </w:r>
      <w:r>
        <w:rPr>
          <w:rFonts w:hint="eastAsia" w:ascii="仿宋_GB2312" w:hAnsi="仿宋" w:eastAsia="仿宋_GB2312" w:cs="仿宋"/>
          <w:color w:val="333333"/>
          <w:sz w:val="32"/>
          <w:szCs w:val="32"/>
        </w:rPr>
        <w:t>，</w:t>
      </w:r>
      <w:r>
        <w:rPr>
          <w:rFonts w:hint="eastAsia" w:ascii="仿宋_GB2312" w:hAnsi="仿宋" w:eastAsia="仿宋_GB2312" w:cs="仿宋"/>
          <w:color w:val="333333"/>
          <w:sz w:val="32"/>
          <w:szCs w:val="32"/>
          <w:lang w:eastAsia="zh-CN"/>
        </w:rPr>
        <w:t>确保</w:t>
      </w:r>
      <w:r>
        <w:rPr>
          <w:rFonts w:hint="eastAsia" w:ascii="仿宋_GB2312" w:hAnsi="仿宋" w:eastAsia="仿宋_GB2312" w:cs="仿宋"/>
          <w:color w:val="333333"/>
          <w:sz w:val="32"/>
          <w:szCs w:val="32"/>
        </w:rPr>
        <w:t>高技能人才培</w:t>
      </w:r>
      <w:r>
        <w:rPr>
          <w:rFonts w:hint="eastAsia" w:ascii="仿宋_GB2312" w:hAnsi="仿宋" w:eastAsia="仿宋_GB2312" w:cs="仿宋"/>
          <w:color w:val="333333"/>
          <w:sz w:val="32"/>
          <w:szCs w:val="32"/>
          <w:lang w:eastAsia="zh-CN"/>
        </w:rPr>
        <w:t>训</w:t>
      </w:r>
      <w:r>
        <w:rPr>
          <w:rFonts w:hint="eastAsia" w:ascii="仿宋_GB2312" w:hAnsi="仿宋" w:eastAsia="仿宋_GB2312" w:cs="仿宋"/>
          <w:color w:val="333333"/>
          <w:sz w:val="32"/>
          <w:szCs w:val="32"/>
        </w:rPr>
        <w:t>质量，推动我市高技能人才队伍建设。</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color w:val="333333"/>
          <w:sz w:val="32"/>
          <w:szCs w:val="32"/>
        </w:rPr>
        <w:t>（一）</w:t>
      </w:r>
      <w:r>
        <w:rPr>
          <w:rFonts w:hint="eastAsia" w:ascii="仿宋_GB2312" w:hAnsi="仿宋" w:eastAsia="仿宋_GB2312" w:cs="仿宋"/>
          <w:sz w:val="32"/>
          <w:szCs w:val="32"/>
        </w:rPr>
        <w:t>市级高技能人才</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w:t>
      </w:r>
      <w:r>
        <w:rPr>
          <w:rFonts w:hint="eastAsia" w:ascii="仿宋_GB2312" w:hAnsi="仿宋" w:eastAsia="仿宋_GB2312" w:cs="仿宋"/>
          <w:sz w:val="32"/>
          <w:szCs w:val="32"/>
        </w:rPr>
        <w:t>基地每两年</w:t>
      </w:r>
      <w:r>
        <w:rPr>
          <w:rFonts w:hint="eastAsia" w:ascii="仿宋_GB2312" w:hAnsi="仿宋" w:eastAsia="仿宋_GB2312" w:cs="仿宋"/>
          <w:color w:val="333333"/>
          <w:sz w:val="32"/>
          <w:szCs w:val="32"/>
        </w:rPr>
        <w:t>进行一次综合评估。</w:t>
      </w:r>
    </w:p>
    <w:p>
      <w:pPr>
        <w:pStyle w:val="5"/>
        <w:shd w:val="clear" w:color="auto" w:fill="FFFFFF"/>
        <w:spacing w:before="0" w:beforeAutospacing="0" w:after="0" w:afterAutospacing="0" w:line="600"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主要内容包括</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基地设施配套情况、制度建设情况、师资队伍情况以及</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训模式、课程设置、教材开发等情况。</w:t>
      </w:r>
    </w:p>
    <w:p>
      <w:pPr>
        <w:pStyle w:val="5"/>
        <w:numPr>
          <w:ilvl w:val="0"/>
          <w:numId w:val="0"/>
        </w:numPr>
        <w:shd w:val="clear" w:color="auto" w:fill="FFFFFF"/>
        <w:spacing w:before="0" w:beforeAutospacing="0" w:after="0" w:afterAutospacing="0" w:line="600" w:lineRule="exact"/>
        <w:ind w:firstLine="640" w:firstLineChars="20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lang w:eastAsia="zh-CN"/>
        </w:rPr>
        <w:t>（二）</w:t>
      </w:r>
      <w:r>
        <w:rPr>
          <w:rFonts w:hint="eastAsia" w:ascii="仿宋_GB2312" w:hAnsi="仿宋" w:eastAsia="仿宋_GB2312" w:cs="仿宋"/>
          <w:color w:val="333333"/>
          <w:sz w:val="32"/>
          <w:szCs w:val="32"/>
        </w:rPr>
        <w:t>评估不合格的，限期</w:t>
      </w:r>
      <w:r>
        <w:rPr>
          <w:rFonts w:hint="eastAsia" w:ascii="仿宋_GB2312" w:hAnsi="仿宋" w:eastAsia="仿宋_GB2312" w:cs="仿宋"/>
          <w:color w:val="333333"/>
          <w:sz w:val="32"/>
          <w:szCs w:val="32"/>
          <w:lang w:val="en-US" w:eastAsia="zh-CN"/>
        </w:rPr>
        <w:t>3</w:t>
      </w:r>
      <w:r>
        <w:rPr>
          <w:rFonts w:hint="eastAsia" w:ascii="仿宋_GB2312" w:hAnsi="仿宋" w:eastAsia="仿宋_GB2312" w:cs="仿宋"/>
          <w:color w:val="333333"/>
          <w:sz w:val="32"/>
          <w:szCs w:val="32"/>
        </w:rPr>
        <w:t>个月整改，整改后经再次考核仍达不到要求的，取消其市级</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color w:val="333333"/>
          <w:sz w:val="32"/>
          <w:szCs w:val="32"/>
        </w:rPr>
        <w:t>基地资格。</w:t>
      </w:r>
    </w:p>
    <w:p>
      <w:pPr>
        <w:pStyle w:val="5"/>
        <w:numPr>
          <w:ilvl w:val="0"/>
          <w:numId w:val="4"/>
        </w:numPr>
        <w:shd w:val="clear" w:color="auto" w:fill="FFFFFF"/>
        <w:spacing w:before="0" w:beforeAutospacing="0" w:after="0" w:afterAutospacing="0" w:line="600" w:lineRule="exact"/>
        <w:ind w:firstLine="640" w:firstLineChars="200"/>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lang w:eastAsia="zh-CN"/>
        </w:rPr>
        <w:t>我市获评自治区级、国家级高技能人才培训基地的考核评估方式按照《内蒙古自治区高技能人才培训基地建设项目管理办法（试行）》执行。</w:t>
      </w:r>
    </w:p>
    <w:p>
      <w:pPr>
        <w:pStyle w:val="5"/>
        <w:numPr>
          <w:ilvl w:val="0"/>
          <w:numId w:val="0"/>
        </w:numPr>
        <w:shd w:val="clear" w:color="auto" w:fill="FFFFFF"/>
        <w:spacing w:before="0" w:beforeAutospacing="0" w:after="0" w:afterAutospacing="0" w:line="600" w:lineRule="exact"/>
        <w:rPr>
          <w:rFonts w:hint="eastAsia" w:ascii="仿宋_GB2312" w:hAnsi="仿宋" w:eastAsia="仿宋_GB2312" w:cs="仿宋"/>
          <w:color w:val="333333"/>
          <w:sz w:val="32"/>
          <w:szCs w:val="32"/>
        </w:rPr>
      </w:pPr>
    </w:p>
    <w:p>
      <w:pPr>
        <w:pStyle w:val="5"/>
        <w:numPr>
          <w:ilvl w:val="0"/>
          <w:numId w:val="1"/>
        </w:numPr>
        <w:shd w:val="clear" w:color="auto" w:fill="FFFFFF"/>
        <w:spacing w:before="0" w:beforeAutospacing="0" w:after="0" w:afterAutospacing="0" w:line="600" w:lineRule="exact"/>
        <w:ind w:left="0" w:leftChars="0" w:firstLine="0" w:firstLineChars="0"/>
        <w:jc w:val="center"/>
        <w:rPr>
          <w:rFonts w:hint="eastAsia" w:ascii="黑体" w:hAnsi="仿宋" w:eastAsia="黑体" w:cs="仿宋"/>
          <w:b w:val="0"/>
          <w:bCs/>
          <w:color w:val="333333"/>
          <w:sz w:val="32"/>
          <w:szCs w:val="32"/>
        </w:rPr>
      </w:pPr>
      <w:r>
        <w:rPr>
          <w:rFonts w:hint="eastAsia" w:ascii="黑体" w:hAnsi="仿宋" w:eastAsia="黑体" w:cs="仿宋"/>
          <w:b w:val="0"/>
          <w:bCs/>
          <w:color w:val="333333"/>
          <w:sz w:val="32"/>
          <w:szCs w:val="32"/>
        </w:rPr>
        <w:t>附</w:t>
      </w:r>
      <w:r>
        <w:rPr>
          <w:rFonts w:hint="eastAsia" w:ascii="黑体" w:hAnsi="仿宋" w:eastAsia="黑体" w:cs="仿宋"/>
          <w:b w:val="0"/>
          <w:bCs/>
          <w:color w:val="333333"/>
          <w:sz w:val="32"/>
          <w:szCs w:val="32"/>
          <w:lang w:val="en-US" w:eastAsia="zh-CN"/>
        </w:rPr>
        <w:t xml:space="preserve">  </w:t>
      </w:r>
      <w:r>
        <w:rPr>
          <w:rFonts w:hint="eastAsia" w:ascii="黑体" w:hAnsi="仿宋" w:eastAsia="黑体" w:cs="仿宋"/>
          <w:b w:val="0"/>
          <w:bCs/>
          <w:color w:val="333333"/>
          <w:sz w:val="32"/>
          <w:szCs w:val="32"/>
        </w:rPr>
        <w:t>则</w:t>
      </w:r>
    </w:p>
    <w:p>
      <w:pPr>
        <w:pStyle w:val="5"/>
        <w:numPr>
          <w:ilvl w:val="0"/>
          <w:numId w:val="0"/>
        </w:numPr>
        <w:shd w:val="clear" w:color="auto" w:fill="FFFFFF"/>
        <w:spacing w:before="0" w:beforeAutospacing="0" w:after="0" w:afterAutospacing="0" w:line="600" w:lineRule="exact"/>
        <w:ind w:leftChars="0"/>
        <w:jc w:val="both"/>
        <w:rPr>
          <w:rFonts w:hint="eastAsia" w:ascii="黑体" w:hAnsi="仿宋" w:eastAsia="黑体" w:cs="仿宋"/>
          <w:b w:val="0"/>
          <w:bCs/>
          <w:color w:val="333333"/>
          <w:sz w:val="32"/>
          <w:szCs w:val="32"/>
        </w:rPr>
      </w:pPr>
    </w:p>
    <w:p>
      <w:pPr>
        <w:pStyle w:val="5"/>
        <w:shd w:val="clear" w:color="auto" w:fill="FFFFFF"/>
        <w:spacing w:before="0" w:beforeAutospacing="0" w:after="0" w:afterAutospacing="0" w:line="600"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　</w:t>
      </w:r>
      <w:r>
        <w:rPr>
          <w:rFonts w:hint="eastAsia" w:ascii="仿宋_GB2312" w:hAnsi="仿宋" w:eastAsia="仿宋_GB2312" w:cs="仿宋"/>
          <w:b/>
          <w:color w:val="333333"/>
          <w:sz w:val="32"/>
          <w:szCs w:val="32"/>
        </w:rPr>
        <w:t>　第十</w:t>
      </w:r>
      <w:r>
        <w:rPr>
          <w:rFonts w:hint="eastAsia" w:ascii="仿宋_GB2312" w:hAnsi="仿宋" w:eastAsia="仿宋_GB2312" w:cs="仿宋"/>
          <w:b/>
          <w:color w:val="333333"/>
          <w:sz w:val="32"/>
          <w:szCs w:val="32"/>
          <w:lang w:eastAsia="zh-CN"/>
        </w:rPr>
        <w:t>三</w:t>
      </w:r>
      <w:r>
        <w:rPr>
          <w:rFonts w:hint="eastAsia" w:ascii="仿宋_GB2312" w:hAnsi="仿宋" w:eastAsia="仿宋_GB2312" w:cs="仿宋"/>
          <w:b/>
          <w:color w:val="333333"/>
          <w:sz w:val="32"/>
          <w:szCs w:val="32"/>
        </w:rPr>
        <w:t>条</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rPr>
        <w:t>本细则</w:t>
      </w:r>
      <w:r>
        <w:rPr>
          <w:rFonts w:hint="eastAsia" w:ascii="仿宋_GB2312" w:hAnsi="仿宋" w:eastAsia="仿宋_GB2312" w:cs="仿宋"/>
          <w:color w:val="333333"/>
          <w:sz w:val="32"/>
          <w:szCs w:val="32"/>
          <w:lang w:eastAsia="zh-CN"/>
        </w:rPr>
        <w:t>自印</w:t>
      </w:r>
      <w:r>
        <w:rPr>
          <w:rFonts w:hint="eastAsia" w:ascii="仿宋_GB2312" w:hAnsi="仿宋" w:eastAsia="仿宋_GB2312" w:cs="仿宋"/>
          <w:color w:val="333333"/>
          <w:sz w:val="32"/>
          <w:szCs w:val="32"/>
        </w:rPr>
        <w:t>发文之日起执行。</w:t>
      </w:r>
    </w:p>
    <w:p>
      <w:pPr>
        <w:pStyle w:val="5"/>
        <w:shd w:val="clear" w:color="auto" w:fill="FFFFFF"/>
        <w:spacing w:before="0" w:beforeAutospacing="0" w:after="0" w:afterAutospacing="0" w:line="600" w:lineRule="exact"/>
        <w:ind w:firstLine="642" w:firstLineChars="200"/>
        <w:rPr>
          <w:rFonts w:ascii="仿宋_GB2312" w:hAnsi="仿宋" w:eastAsia="仿宋_GB2312" w:cs="仿宋"/>
          <w:color w:val="333333"/>
          <w:sz w:val="32"/>
          <w:szCs w:val="32"/>
        </w:rPr>
      </w:pPr>
      <w:r>
        <w:rPr>
          <w:rFonts w:hint="eastAsia" w:ascii="仿宋_GB2312" w:hAnsi="仿宋" w:eastAsia="仿宋_GB2312" w:cs="仿宋"/>
          <w:b/>
          <w:color w:val="333333"/>
          <w:sz w:val="32"/>
          <w:szCs w:val="32"/>
        </w:rPr>
        <w:t>第十</w:t>
      </w:r>
      <w:r>
        <w:rPr>
          <w:rFonts w:hint="eastAsia" w:ascii="仿宋_GB2312" w:hAnsi="仿宋" w:eastAsia="仿宋_GB2312" w:cs="仿宋"/>
          <w:b/>
          <w:color w:val="333333"/>
          <w:sz w:val="32"/>
          <w:szCs w:val="32"/>
          <w:lang w:eastAsia="zh-CN"/>
        </w:rPr>
        <w:t>四</w:t>
      </w:r>
      <w:r>
        <w:rPr>
          <w:rFonts w:hint="eastAsia" w:ascii="仿宋_GB2312" w:hAnsi="仿宋" w:eastAsia="仿宋_GB2312" w:cs="仿宋"/>
          <w:b/>
          <w:color w:val="333333"/>
          <w:sz w:val="32"/>
          <w:szCs w:val="32"/>
        </w:rPr>
        <w:t>条</w:t>
      </w:r>
      <w:r>
        <w:rPr>
          <w:rFonts w:ascii="仿宋_GB2312" w:hAnsi="仿宋" w:eastAsia="仿宋_GB2312" w:cs="仿宋"/>
          <w:color w:val="333333"/>
          <w:sz w:val="32"/>
          <w:szCs w:val="32"/>
        </w:rPr>
        <w:t xml:space="preserve"> </w:t>
      </w:r>
      <w:r>
        <w:rPr>
          <w:rFonts w:hint="eastAsia" w:ascii="仿宋_GB2312" w:hAnsi="仿宋" w:eastAsia="仿宋_GB2312" w:cs="仿宋"/>
          <w:color w:val="333333"/>
          <w:sz w:val="32"/>
          <w:szCs w:val="32"/>
        </w:rPr>
        <w:t>本细则由</w:t>
      </w:r>
      <w:r>
        <w:rPr>
          <w:rFonts w:hint="eastAsia" w:ascii="仿宋_GB2312" w:hAnsi="仿宋" w:eastAsia="仿宋_GB2312" w:cs="仿宋"/>
          <w:color w:val="333333"/>
          <w:sz w:val="32"/>
          <w:szCs w:val="32"/>
          <w:lang w:eastAsia="zh-CN"/>
        </w:rPr>
        <w:t>呼和浩特</w:t>
      </w:r>
      <w:r>
        <w:rPr>
          <w:rFonts w:hint="eastAsia" w:ascii="仿宋_GB2312" w:hAnsi="仿宋" w:eastAsia="仿宋_GB2312" w:cs="仿宋"/>
          <w:color w:val="333333"/>
          <w:sz w:val="32"/>
          <w:szCs w:val="32"/>
        </w:rPr>
        <w:t>市人力资源和社会保障局负责解释。</w:t>
      </w:r>
    </w:p>
    <w:p>
      <w:pPr>
        <w:spacing w:line="600" w:lineRule="exact"/>
        <w:ind w:firstLine="640" w:firstLineChars="200"/>
        <w:rPr>
          <w:rFonts w:ascii="仿宋_GB2312" w:hAnsi="仿宋" w:eastAsia="仿宋_GB2312" w:cs="仿宋"/>
          <w:color w:val="333333"/>
          <w:sz w:val="32"/>
          <w:szCs w:val="32"/>
        </w:rPr>
      </w:pPr>
    </w:p>
    <w:p>
      <w:pPr>
        <w:spacing w:line="600" w:lineRule="exact"/>
        <w:ind w:firstLine="640" w:firstLineChars="200"/>
        <w:rPr>
          <w:rFonts w:ascii="仿宋_GB2312" w:hAnsi="仿宋" w:eastAsia="仿宋_GB2312" w:cs="仿宋"/>
          <w:color w:val="333333"/>
          <w:sz w:val="32"/>
          <w:szCs w:val="32"/>
        </w:rPr>
      </w:pPr>
      <w:r>
        <w:rPr>
          <w:rFonts w:hint="eastAsia" w:ascii="仿宋_GB2312" w:hAnsi="仿宋" w:eastAsia="仿宋_GB2312" w:cs="仿宋"/>
          <w:color w:val="333333"/>
          <w:sz w:val="32"/>
          <w:szCs w:val="32"/>
        </w:rPr>
        <w:t>附件：</w:t>
      </w:r>
    </w:p>
    <w:p>
      <w:pPr>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eastAsia="zh-CN"/>
        </w:rPr>
        <w:t>呼和浩特</w:t>
      </w:r>
      <w:r>
        <w:rPr>
          <w:rFonts w:hint="eastAsia" w:ascii="仿宋_GB2312" w:hAnsi="仿宋" w:eastAsia="仿宋_GB2312" w:cs="仿宋"/>
          <w:sz w:val="32"/>
          <w:szCs w:val="32"/>
        </w:rPr>
        <w:t>市高技能人才</w:t>
      </w:r>
      <w:r>
        <w:rPr>
          <w:rFonts w:hint="eastAsia" w:ascii="仿宋_GB2312" w:hAnsi="仿宋" w:eastAsia="仿宋_GB2312" w:cs="仿宋"/>
          <w:color w:val="333333"/>
          <w:sz w:val="32"/>
          <w:szCs w:val="32"/>
          <w:lang w:eastAsia="zh-CN"/>
        </w:rPr>
        <w:t>培训</w:t>
      </w:r>
      <w:r>
        <w:rPr>
          <w:rFonts w:hint="eastAsia" w:ascii="仿宋_GB2312" w:hAnsi="仿宋" w:eastAsia="仿宋_GB2312" w:cs="仿宋"/>
          <w:sz w:val="32"/>
          <w:szCs w:val="32"/>
        </w:rPr>
        <w:t>基地</w:t>
      </w:r>
      <w:r>
        <w:rPr>
          <w:rFonts w:hint="eastAsia" w:ascii="仿宋_GB2312" w:hAnsi="仿宋" w:eastAsia="仿宋_GB2312" w:cs="仿宋"/>
          <w:sz w:val="32"/>
          <w:szCs w:val="32"/>
          <w:lang w:eastAsia="zh-CN"/>
        </w:rPr>
        <w:t>建设项目</w:t>
      </w:r>
      <w:r>
        <w:rPr>
          <w:rFonts w:hint="eastAsia" w:ascii="仿宋_GB2312" w:hAnsi="仿宋" w:eastAsia="仿宋_GB2312" w:cs="仿宋"/>
          <w:sz w:val="32"/>
          <w:szCs w:val="32"/>
        </w:rPr>
        <w:t>申报书</w:t>
      </w:r>
    </w:p>
    <w:p>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eastAsia="zh-CN"/>
        </w:rPr>
        <w:t>呼和浩特市</w:t>
      </w:r>
      <w:r>
        <w:rPr>
          <w:rFonts w:hint="eastAsia" w:ascii="仿宋_GB2312" w:hAnsi="仿宋" w:eastAsia="仿宋_GB2312" w:cs="仿宋"/>
          <w:sz w:val="32"/>
          <w:szCs w:val="32"/>
        </w:rPr>
        <w:t>高技能人才</w:t>
      </w:r>
      <w:r>
        <w:rPr>
          <w:rFonts w:hint="eastAsia" w:ascii="仿宋_GB2312" w:hAnsi="仿宋" w:eastAsia="仿宋_GB2312" w:cs="仿宋"/>
          <w:color w:val="333333"/>
          <w:sz w:val="32"/>
          <w:szCs w:val="32"/>
          <w:lang w:eastAsia="zh-CN"/>
        </w:rPr>
        <w:t>培</w:t>
      </w:r>
      <w:r>
        <w:rPr>
          <w:rFonts w:hint="eastAsia" w:ascii="仿宋_GB2312" w:hAnsi="仿宋" w:eastAsia="仿宋_GB2312" w:cs="仿宋"/>
          <w:color w:val="333333"/>
          <w:sz w:val="32"/>
          <w:szCs w:val="32"/>
        </w:rPr>
        <w:t>训</w:t>
      </w:r>
      <w:r>
        <w:rPr>
          <w:rFonts w:hint="eastAsia" w:ascii="仿宋_GB2312" w:hAnsi="仿宋" w:eastAsia="仿宋_GB2312" w:cs="仿宋"/>
          <w:sz w:val="32"/>
          <w:szCs w:val="32"/>
        </w:rPr>
        <w:t>基地</w:t>
      </w:r>
      <w:r>
        <w:rPr>
          <w:rFonts w:hint="eastAsia" w:ascii="仿宋_GB2312" w:hAnsi="仿宋" w:eastAsia="仿宋_GB2312" w:cs="仿宋"/>
          <w:sz w:val="32"/>
          <w:szCs w:val="32"/>
          <w:lang w:eastAsia="zh-CN"/>
        </w:rPr>
        <w:t>建设项目</w:t>
      </w:r>
      <w:r>
        <w:rPr>
          <w:rFonts w:hint="eastAsia" w:ascii="仿宋_GB2312" w:hAnsi="仿宋" w:eastAsia="仿宋_GB2312" w:cs="仿宋"/>
          <w:sz w:val="32"/>
          <w:szCs w:val="32"/>
        </w:rPr>
        <w:t>实施方案</w:t>
      </w:r>
    </w:p>
    <w:p>
      <w:pPr>
        <w:spacing w:line="60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3.申报“      ”材料真实性承诺书</w:t>
      </w:r>
    </w:p>
    <w:p>
      <w:pPr>
        <w:pStyle w:val="5"/>
        <w:shd w:val="clear" w:color="auto" w:fill="FFFFFF"/>
        <w:spacing w:before="0" w:beforeAutospacing="0" w:after="0" w:afterAutospacing="0" w:line="600" w:lineRule="exact"/>
        <w:ind w:firstLine="570"/>
        <w:rPr>
          <w:rFonts w:ascii="仿宋_GB2312" w:eastAsia="仿宋_GB2312"/>
          <w:color w:val="333333"/>
          <w:sz w:val="32"/>
          <w:szCs w:val="32"/>
        </w:rPr>
      </w:pPr>
    </w:p>
    <w:p>
      <w:pPr>
        <w:pStyle w:val="5"/>
        <w:shd w:val="clear" w:color="auto" w:fill="FFFFFF"/>
        <w:spacing w:before="0" w:beforeAutospacing="0" w:after="0" w:afterAutospacing="0" w:line="600" w:lineRule="exact"/>
        <w:ind w:firstLine="570"/>
        <w:rPr>
          <w:rFonts w:ascii="仿宋_GB2312" w:eastAsia="仿宋_GB2312"/>
          <w:color w:val="333333"/>
          <w:sz w:val="32"/>
          <w:szCs w:val="32"/>
        </w:rPr>
      </w:pPr>
    </w:p>
    <w:p>
      <w:pPr>
        <w:pStyle w:val="5"/>
        <w:shd w:val="clear" w:color="auto" w:fill="FFFFFF"/>
        <w:spacing w:before="0" w:beforeAutospacing="0" w:after="0" w:afterAutospacing="0" w:line="600" w:lineRule="exact"/>
        <w:ind w:firstLine="570"/>
        <w:rPr>
          <w:rFonts w:ascii="仿宋_GB2312" w:eastAsia="仿宋_GB2312"/>
          <w:color w:val="333333"/>
          <w:sz w:val="32"/>
          <w:szCs w:val="32"/>
        </w:rPr>
      </w:pPr>
    </w:p>
    <w:p>
      <w:pPr>
        <w:pStyle w:val="5"/>
        <w:shd w:val="clear" w:color="auto" w:fill="FFFFFF"/>
        <w:spacing w:before="0" w:beforeAutospacing="0" w:after="0" w:afterAutospacing="0" w:line="600" w:lineRule="exact"/>
        <w:ind w:firstLine="570"/>
        <w:rPr>
          <w:rFonts w:ascii="仿宋_GB2312" w:eastAsia="仿宋_GB2312"/>
          <w:color w:val="333333"/>
          <w:sz w:val="32"/>
          <w:szCs w:val="32"/>
        </w:rPr>
      </w:pPr>
    </w:p>
    <w:p>
      <w:pPr>
        <w:pStyle w:val="5"/>
        <w:shd w:val="clear" w:color="auto" w:fill="FFFFFF"/>
        <w:spacing w:before="0" w:beforeAutospacing="0" w:after="0" w:afterAutospacing="0" w:line="600" w:lineRule="exact"/>
        <w:ind w:firstLine="570"/>
        <w:rPr>
          <w:rFonts w:ascii="仿宋_GB2312" w:eastAsia="仿宋_GB2312"/>
          <w:color w:val="333333"/>
          <w:sz w:val="32"/>
          <w:szCs w:val="32"/>
        </w:rPr>
      </w:pPr>
    </w:p>
    <w:p>
      <w:pPr>
        <w:rPr>
          <w:rFonts w:hint="eastAsia" w:eastAsia="黑体"/>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jc w:val="center"/>
        <w:rPr>
          <w:b/>
          <w:bCs/>
          <w:sz w:val="36"/>
          <w:szCs w:val="36"/>
        </w:rPr>
      </w:pPr>
    </w:p>
    <w:p>
      <w:pPr>
        <w:jc w:val="center"/>
        <w:rPr>
          <w:b/>
          <w:bCs/>
          <w:sz w:val="36"/>
          <w:szCs w:val="36"/>
        </w:rPr>
      </w:pPr>
    </w:p>
    <w:p>
      <w:pPr>
        <w:jc w:val="center"/>
        <w:rPr>
          <w:b/>
          <w:bCs/>
          <w:sz w:val="36"/>
          <w:szCs w:val="36"/>
        </w:rPr>
      </w:pPr>
    </w:p>
    <w:p>
      <w:pPr>
        <w:jc w:val="center"/>
        <w:rPr>
          <w:rFonts w:cs="方正小标宋简体"/>
          <w:b/>
          <w:sz w:val="56"/>
          <w:szCs w:val="56"/>
        </w:rPr>
      </w:pPr>
      <w:r>
        <w:rPr>
          <w:rFonts w:hint="eastAsia" w:cs="方正小标宋简体"/>
          <w:b/>
          <w:sz w:val="56"/>
          <w:szCs w:val="56"/>
          <w:lang w:eastAsia="zh-CN"/>
        </w:rPr>
        <w:t>呼和浩特</w:t>
      </w:r>
      <w:r>
        <w:rPr>
          <w:rFonts w:hint="eastAsia" w:cs="方正小标宋简体"/>
          <w:b/>
          <w:sz w:val="56"/>
          <w:szCs w:val="56"/>
        </w:rPr>
        <w:t>市高技能人才</w:t>
      </w:r>
      <w:r>
        <w:rPr>
          <w:rFonts w:hint="eastAsia" w:cs="方正小标宋简体"/>
          <w:b/>
          <w:sz w:val="56"/>
          <w:szCs w:val="56"/>
          <w:lang w:eastAsia="zh-CN"/>
        </w:rPr>
        <w:t>培训</w:t>
      </w:r>
      <w:r>
        <w:rPr>
          <w:rFonts w:hint="eastAsia" w:cs="方正小标宋简体"/>
          <w:b/>
          <w:sz w:val="56"/>
          <w:szCs w:val="56"/>
        </w:rPr>
        <w:t>基地</w:t>
      </w:r>
    </w:p>
    <w:p>
      <w:pPr>
        <w:jc w:val="center"/>
        <w:rPr>
          <w:rFonts w:cs="方正小标宋简体"/>
          <w:b/>
          <w:sz w:val="56"/>
          <w:szCs w:val="56"/>
        </w:rPr>
      </w:pPr>
      <w:r>
        <w:rPr>
          <w:rFonts w:hint="eastAsia" w:cs="方正小标宋简体"/>
          <w:b/>
          <w:sz w:val="56"/>
          <w:szCs w:val="56"/>
          <w:lang w:eastAsia="zh-CN"/>
        </w:rPr>
        <w:t>建设项目</w:t>
      </w:r>
      <w:r>
        <w:rPr>
          <w:rFonts w:hint="eastAsia" w:cs="方正小标宋简体"/>
          <w:b/>
          <w:sz w:val="56"/>
          <w:szCs w:val="56"/>
        </w:rPr>
        <w:t>申报书</w:t>
      </w:r>
    </w:p>
    <w:p>
      <w:pPr>
        <w:jc w:val="center"/>
        <w:rPr>
          <w:sz w:val="28"/>
          <w:szCs w:val="28"/>
        </w:rPr>
      </w:pPr>
    </w:p>
    <w:p>
      <w:pPr>
        <w:jc w:val="center"/>
        <w:rPr>
          <w:sz w:val="28"/>
          <w:szCs w:val="28"/>
        </w:rPr>
      </w:pPr>
    </w:p>
    <w:p>
      <w:pPr>
        <w:jc w:val="center"/>
        <w:rPr>
          <w:sz w:val="28"/>
          <w:szCs w:val="28"/>
        </w:rPr>
      </w:pPr>
    </w:p>
    <w:p>
      <w:pPr>
        <w:jc w:val="center"/>
        <w:rPr>
          <w:sz w:val="28"/>
          <w:szCs w:val="28"/>
        </w:rPr>
      </w:pPr>
    </w:p>
    <w:p>
      <w:pPr>
        <w:rPr>
          <w:sz w:val="28"/>
          <w:szCs w:val="28"/>
        </w:rPr>
      </w:pPr>
    </w:p>
    <w:p>
      <w:pPr>
        <w:ind w:firstLine="1680" w:firstLineChars="600"/>
        <w:jc w:val="both"/>
        <w:rPr>
          <w:sz w:val="28"/>
          <w:szCs w:val="28"/>
        </w:rPr>
      </w:pPr>
      <w:r>
        <w:rPr>
          <w:rFonts w:hint="eastAsia"/>
          <w:sz w:val="28"/>
          <w:szCs w:val="28"/>
          <w:lang w:val="en-US" w:eastAsia="zh-CN"/>
        </w:rPr>
        <w:t xml:space="preserve"> </w:t>
      </w:r>
      <w:r>
        <w:rPr>
          <w:rFonts w:hint="eastAsia"/>
          <w:sz w:val="28"/>
          <w:szCs w:val="28"/>
        </w:rPr>
        <w:t>申报单位</w:t>
      </w:r>
      <w:r>
        <w:rPr>
          <w:sz w:val="28"/>
          <w:szCs w:val="28"/>
          <w:u w:val="single"/>
        </w:rPr>
        <w:t xml:space="preserve">                     </w:t>
      </w:r>
      <w:r>
        <w:rPr>
          <w:rFonts w:hint="eastAsia"/>
          <w:sz w:val="28"/>
          <w:szCs w:val="28"/>
        </w:rPr>
        <w:t>（公章）</w:t>
      </w:r>
    </w:p>
    <w:p>
      <w:pPr>
        <w:rPr>
          <w:sz w:val="28"/>
          <w:szCs w:val="28"/>
        </w:rPr>
      </w:pPr>
      <w:r>
        <w:rPr>
          <w:sz w:val="28"/>
          <w:szCs w:val="28"/>
        </w:rPr>
        <w:t xml:space="preserve">             </w:t>
      </w:r>
      <w:r>
        <w:rPr>
          <w:rFonts w:hint="eastAsia"/>
          <w:sz w:val="28"/>
          <w:szCs w:val="28"/>
        </w:rPr>
        <w:t>填</w:t>
      </w:r>
      <w:r>
        <w:rPr>
          <w:sz w:val="28"/>
          <w:szCs w:val="28"/>
        </w:rPr>
        <w:t xml:space="preserve"> </w:t>
      </w:r>
      <w:r>
        <w:rPr>
          <w:rFonts w:hint="eastAsia"/>
          <w:sz w:val="28"/>
          <w:szCs w:val="28"/>
        </w:rPr>
        <w:t>报</w:t>
      </w:r>
      <w:r>
        <w:rPr>
          <w:sz w:val="28"/>
          <w:szCs w:val="28"/>
        </w:rPr>
        <w:t xml:space="preserve"> </w:t>
      </w:r>
      <w:r>
        <w:rPr>
          <w:rFonts w:hint="eastAsia"/>
          <w:sz w:val="28"/>
          <w:szCs w:val="28"/>
        </w:rPr>
        <w:t>人</w:t>
      </w:r>
      <w:r>
        <w:rPr>
          <w:sz w:val="28"/>
          <w:szCs w:val="28"/>
          <w:u w:val="single"/>
        </w:rPr>
        <w:t xml:space="preserve">                     </w:t>
      </w:r>
    </w:p>
    <w:p>
      <w:pPr>
        <w:ind w:firstLine="1820" w:firstLineChars="650"/>
        <w:rPr>
          <w:sz w:val="28"/>
          <w:szCs w:val="28"/>
        </w:rPr>
      </w:pPr>
      <w:r>
        <w:rPr>
          <w:rFonts w:hint="eastAsia"/>
          <w:sz w:val="28"/>
          <w:szCs w:val="28"/>
        </w:rPr>
        <w:t>主管单位</w:t>
      </w:r>
      <w:r>
        <w:rPr>
          <w:sz w:val="28"/>
          <w:szCs w:val="28"/>
          <w:u w:val="single"/>
        </w:rPr>
        <w:t xml:space="preserve">                     </w:t>
      </w:r>
      <w:r>
        <w:rPr>
          <w:rFonts w:hint="eastAsia"/>
          <w:sz w:val="28"/>
          <w:szCs w:val="28"/>
        </w:rPr>
        <w:t>（公章）</w:t>
      </w:r>
    </w:p>
    <w:p>
      <w:pPr>
        <w:ind w:firstLine="1820" w:firstLineChars="650"/>
        <w:rPr>
          <w:sz w:val="28"/>
          <w:szCs w:val="28"/>
        </w:rPr>
      </w:pPr>
      <w:r>
        <w:rPr>
          <w:rFonts w:hint="eastAsia"/>
          <w:sz w:val="28"/>
          <w:szCs w:val="28"/>
        </w:rPr>
        <w:t>填报时间</w:t>
      </w:r>
      <w:r>
        <w:rPr>
          <w:sz w:val="28"/>
          <w:szCs w:val="28"/>
          <w:u w:val="single"/>
        </w:rPr>
        <w:t xml:space="preserve">                     </w:t>
      </w:r>
    </w:p>
    <w:p>
      <w:pPr>
        <w:jc w:val="center"/>
        <w:rPr>
          <w:sz w:val="28"/>
          <w:szCs w:val="28"/>
        </w:rPr>
      </w:pPr>
    </w:p>
    <w:p>
      <w:pPr>
        <w:jc w:val="center"/>
        <w:rPr>
          <w:sz w:val="28"/>
          <w:szCs w:val="28"/>
        </w:rPr>
      </w:pPr>
    </w:p>
    <w:p>
      <w:pPr>
        <w:rPr>
          <w:sz w:val="28"/>
          <w:szCs w:val="28"/>
        </w:rPr>
      </w:pPr>
    </w:p>
    <w:p>
      <w:pPr>
        <w:jc w:val="center"/>
        <w:rPr>
          <w:rFonts w:hint="eastAsia" w:ascii="黑体" w:hAnsi="宋体" w:eastAsia="黑体"/>
          <w:color w:val="000000"/>
          <w:sz w:val="32"/>
          <w:szCs w:val="32"/>
          <w:lang w:eastAsia="zh-CN"/>
        </w:rPr>
      </w:pPr>
      <w:r>
        <w:rPr>
          <w:rFonts w:hint="eastAsia" w:ascii="黑体" w:hAnsi="宋体" w:eastAsia="黑体"/>
          <w:color w:val="000000"/>
          <w:sz w:val="32"/>
          <w:szCs w:val="32"/>
          <w:lang w:eastAsia="zh-CN"/>
        </w:rPr>
        <w:t>呼和浩特市</w:t>
      </w:r>
      <w:r>
        <w:rPr>
          <w:rFonts w:hint="eastAsia" w:ascii="黑体" w:hAnsi="宋体" w:eastAsia="黑体"/>
          <w:color w:val="000000"/>
          <w:sz w:val="32"/>
          <w:szCs w:val="32"/>
        </w:rPr>
        <w:t>人力资源和社会保障</w:t>
      </w:r>
      <w:r>
        <w:rPr>
          <w:rFonts w:hint="eastAsia" w:ascii="黑体" w:hAnsi="宋体" w:eastAsia="黑体"/>
          <w:color w:val="000000"/>
          <w:sz w:val="32"/>
          <w:szCs w:val="32"/>
          <w:lang w:eastAsia="zh-CN"/>
        </w:rPr>
        <w:t>局</w:t>
      </w:r>
    </w:p>
    <w:p>
      <w:r>
        <w:rPr>
          <w:rFonts w:hint="eastAsia" w:ascii="黑体" w:hAnsi="宋体" w:eastAsia="黑体"/>
          <w:color w:val="000000"/>
          <w:sz w:val="32"/>
          <w:szCs w:val="32"/>
          <w:lang w:val="en-US" w:eastAsia="zh-CN"/>
        </w:rPr>
        <w:t xml:space="preserve">             </w:t>
      </w:r>
      <w:r>
        <w:rPr>
          <w:rFonts w:hint="eastAsia" w:ascii="黑体" w:hAnsi="宋体" w:eastAsia="黑体"/>
          <w:color w:val="000000"/>
          <w:sz w:val="32"/>
          <w:szCs w:val="32"/>
          <w:lang w:eastAsia="zh-CN"/>
        </w:rPr>
        <w:t>呼</w:t>
      </w:r>
      <w:r>
        <w:rPr>
          <w:rFonts w:hint="eastAsia" w:ascii="黑体" w:hAnsi="宋体" w:eastAsia="黑体"/>
          <w:color w:val="000000"/>
          <w:sz w:val="32"/>
          <w:szCs w:val="32"/>
          <w:lang w:val="en-US" w:eastAsia="zh-CN"/>
        </w:rPr>
        <w:t xml:space="preserve">  </w:t>
      </w:r>
      <w:r>
        <w:rPr>
          <w:rFonts w:hint="eastAsia" w:ascii="黑体" w:hAnsi="宋体" w:eastAsia="黑体"/>
          <w:color w:val="000000"/>
          <w:sz w:val="32"/>
          <w:szCs w:val="32"/>
          <w:lang w:eastAsia="zh-CN"/>
        </w:rPr>
        <w:t>和</w:t>
      </w:r>
      <w:r>
        <w:rPr>
          <w:rFonts w:hint="eastAsia" w:ascii="黑体" w:hAnsi="宋体" w:eastAsia="黑体"/>
          <w:color w:val="000000"/>
          <w:sz w:val="32"/>
          <w:szCs w:val="32"/>
          <w:lang w:val="en-US" w:eastAsia="zh-CN"/>
        </w:rPr>
        <w:t xml:space="preserve">  </w:t>
      </w:r>
      <w:r>
        <w:rPr>
          <w:rFonts w:hint="eastAsia" w:ascii="黑体" w:hAnsi="宋体" w:eastAsia="黑体"/>
          <w:color w:val="000000"/>
          <w:sz w:val="32"/>
          <w:szCs w:val="32"/>
          <w:lang w:eastAsia="zh-CN"/>
        </w:rPr>
        <w:t>浩</w:t>
      </w:r>
      <w:r>
        <w:rPr>
          <w:rFonts w:hint="eastAsia" w:ascii="黑体" w:hAnsi="宋体" w:eastAsia="黑体"/>
          <w:color w:val="000000"/>
          <w:sz w:val="32"/>
          <w:szCs w:val="32"/>
          <w:lang w:val="en-US" w:eastAsia="zh-CN"/>
        </w:rPr>
        <w:t xml:space="preserve">  </w:t>
      </w:r>
      <w:r>
        <w:rPr>
          <w:rFonts w:hint="eastAsia" w:ascii="黑体" w:hAnsi="宋体" w:eastAsia="黑体"/>
          <w:color w:val="000000"/>
          <w:sz w:val="32"/>
          <w:szCs w:val="32"/>
          <w:lang w:eastAsia="zh-CN"/>
        </w:rPr>
        <w:t>特</w:t>
      </w:r>
      <w:r>
        <w:rPr>
          <w:rFonts w:hint="eastAsia" w:ascii="黑体" w:hAnsi="宋体" w:eastAsia="黑体"/>
          <w:color w:val="000000"/>
          <w:sz w:val="32"/>
          <w:szCs w:val="32"/>
          <w:lang w:val="en-US" w:eastAsia="zh-CN"/>
        </w:rPr>
        <w:t xml:space="preserve">  </w:t>
      </w:r>
      <w:r>
        <w:rPr>
          <w:rFonts w:hint="eastAsia" w:ascii="黑体" w:hAnsi="宋体" w:eastAsia="黑体"/>
          <w:color w:val="000000"/>
          <w:sz w:val="32"/>
          <w:szCs w:val="32"/>
          <w:lang w:eastAsia="zh-CN"/>
        </w:rPr>
        <w:t>市</w:t>
      </w:r>
      <w:r>
        <w:rPr>
          <w:rFonts w:hint="eastAsia" w:ascii="黑体" w:hAnsi="宋体" w:eastAsia="黑体"/>
          <w:color w:val="000000"/>
          <w:sz w:val="32"/>
          <w:szCs w:val="32"/>
          <w:lang w:val="en-US" w:eastAsia="zh-CN"/>
        </w:rPr>
        <w:t xml:space="preserve">  </w:t>
      </w:r>
      <w:r>
        <w:rPr>
          <w:rFonts w:hint="eastAsia" w:ascii="黑体" w:hAnsi="宋体" w:eastAsia="黑体"/>
          <w:color w:val="000000"/>
          <w:sz w:val="32"/>
          <w:szCs w:val="32"/>
        </w:rPr>
        <w:t>财</w:t>
      </w:r>
      <w:r>
        <w:rPr>
          <w:rFonts w:hint="eastAsia" w:ascii="黑体" w:hAnsi="宋体" w:eastAsia="黑体"/>
          <w:color w:val="000000"/>
          <w:sz w:val="32"/>
          <w:szCs w:val="32"/>
          <w:lang w:val="en-US" w:eastAsia="zh-CN"/>
        </w:rPr>
        <w:t xml:space="preserve">  </w:t>
      </w:r>
      <w:r>
        <w:rPr>
          <w:rFonts w:hint="eastAsia" w:ascii="黑体" w:hAnsi="宋体" w:eastAsia="黑体"/>
          <w:color w:val="000000"/>
          <w:sz w:val="32"/>
          <w:szCs w:val="32"/>
        </w:rPr>
        <w:t>政</w:t>
      </w:r>
      <w:r>
        <w:rPr>
          <w:rFonts w:hint="eastAsia" w:ascii="黑体" w:hAnsi="宋体" w:eastAsia="黑体"/>
          <w:color w:val="000000"/>
          <w:sz w:val="32"/>
          <w:szCs w:val="32"/>
          <w:lang w:val="en-US" w:eastAsia="zh-CN"/>
        </w:rPr>
        <w:t xml:space="preserve">  </w:t>
      </w:r>
      <w:r>
        <w:rPr>
          <w:rFonts w:hint="eastAsia" w:ascii="黑体" w:hAnsi="宋体" w:eastAsia="黑体"/>
          <w:color w:val="000000"/>
          <w:sz w:val="32"/>
          <w:szCs w:val="32"/>
          <w:lang w:eastAsia="zh-CN"/>
        </w:rPr>
        <w:t>局</w:t>
      </w:r>
      <w:r>
        <w:rPr>
          <w:rFonts w:hint="eastAsia" w:ascii="黑体" w:hAnsi="宋体" w:eastAsia="黑体"/>
          <w:color w:val="000000"/>
          <w:sz w:val="32"/>
          <w:szCs w:val="32"/>
          <w:lang w:val="en-US" w:eastAsia="zh-CN"/>
        </w:rPr>
        <w:t xml:space="preserve"> </w:t>
      </w:r>
    </w:p>
    <w:p>
      <w:pPr>
        <w:rPr>
          <w:sz w:val="32"/>
          <w:szCs w:val="32"/>
        </w:rPr>
      </w:pPr>
    </w:p>
    <w:p>
      <w:pPr>
        <w:rPr>
          <w:sz w:val="32"/>
          <w:szCs w:val="32"/>
        </w:rPr>
      </w:pPr>
    </w:p>
    <w:p>
      <w:pPr>
        <w:jc w:val="center"/>
        <w:rPr>
          <w:rFonts w:hint="eastAsia"/>
          <w:sz w:val="32"/>
          <w:szCs w:val="32"/>
        </w:rPr>
      </w:pPr>
      <w:r>
        <w:rPr>
          <w:rFonts w:hint="eastAsia"/>
          <w:sz w:val="32"/>
          <w:szCs w:val="32"/>
        </w:rPr>
        <w:t>填</w:t>
      </w:r>
      <w:r>
        <w:rPr>
          <w:sz w:val="32"/>
          <w:szCs w:val="32"/>
        </w:rPr>
        <w:t xml:space="preserve"> </w:t>
      </w:r>
      <w:r>
        <w:rPr>
          <w:rFonts w:hint="eastAsia"/>
          <w:sz w:val="32"/>
          <w:szCs w:val="32"/>
        </w:rPr>
        <w:t>写</w:t>
      </w:r>
      <w:r>
        <w:rPr>
          <w:sz w:val="32"/>
          <w:szCs w:val="32"/>
        </w:rPr>
        <w:t xml:space="preserve"> </w:t>
      </w:r>
      <w:r>
        <w:rPr>
          <w:rFonts w:hint="eastAsia"/>
          <w:sz w:val="32"/>
          <w:szCs w:val="32"/>
        </w:rPr>
        <w:t>要</w:t>
      </w:r>
      <w:r>
        <w:rPr>
          <w:sz w:val="32"/>
          <w:szCs w:val="32"/>
        </w:rPr>
        <w:t xml:space="preserve"> </w:t>
      </w:r>
      <w:r>
        <w:rPr>
          <w:rFonts w:hint="eastAsia"/>
          <w:sz w:val="32"/>
          <w:szCs w:val="32"/>
        </w:rPr>
        <w:t>求</w:t>
      </w:r>
    </w:p>
    <w:p>
      <w:pPr>
        <w:jc w:val="center"/>
        <w:rPr>
          <w:rFonts w:hint="eastAsia"/>
          <w:sz w:val="32"/>
          <w:szCs w:val="32"/>
        </w:rPr>
      </w:pP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一、请按照要求如实填写，仔细核对。</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二、文字描述要说清时间、内容、结果，抓住重点，叙述简要。</w:t>
      </w:r>
    </w:p>
    <w:p>
      <w:pPr>
        <w:ind w:firstLine="640" w:firstLineChars="200"/>
        <w:rPr>
          <w:rFonts w:hint="eastAsia" w:ascii="楷体" w:hAnsi="楷体" w:eastAsia="楷体" w:cs="楷体"/>
        </w:rPr>
      </w:pPr>
      <w:r>
        <w:rPr>
          <w:rFonts w:hint="eastAsia" w:ascii="楷体" w:hAnsi="楷体" w:eastAsia="楷体" w:cs="楷体"/>
          <w:sz w:val="32"/>
          <w:szCs w:val="32"/>
        </w:rPr>
        <w:t>三、此表请使用A4纸，双面</w:t>
      </w:r>
      <w:r>
        <w:rPr>
          <w:rFonts w:hint="eastAsia" w:ascii="楷体" w:hAnsi="楷体" w:eastAsia="楷体" w:cs="楷体"/>
          <w:sz w:val="32"/>
          <w:szCs w:val="32"/>
          <w:lang w:eastAsia="zh-CN"/>
        </w:rPr>
        <w:t>打印</w:t>
      </w:r>
      <w:r>
        <w:rPr>
          <w:rFonts w:hint="eastAsia" w:ascii="楷体" w:hAnsi="楷体" w:eastAsia="楷体" w:cs="楷体"/>
          <w:sz w:val="32"/>
          <w:szCs w:val="32"/>
        </w:rPr>
        <w:t>，左侧装订，一式三份连同电子文档一并上报。</w:t>
      </w:r>
    </w:p>
    <w:p>
      <w:pPr>
        <w:rPr>
          <w:rFonts w:hint="eastAsia" w:ascii="楷体" w:hAnsi="楷体" w:eastAsia="楷体" w:cs="楷体"/>
        </w:rPr>
      </w:pPr>
      <w:r>
        <w:rPr>
          <w:rFonts w:hint="eastAsia" w:ascii="楷体" w:hAnsi="楷体" w:eastAsia="楷体" w:cs="楷体"/>
        </w:rPr>
        <w:br w:type="page"/>
      </w:r>
    </w:p>
    <w:tbl>
      <w:tblPr>
        <w:tblStyle w:val="6"/>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848"/>
        <w:gridCol w:w="1406"/>
        <w:gridCol w:w="41"/>
        <w:gridCol w:w="406"/>
        <w:gridCol w:w="693"/>
        <w:gridCol w:w="577"/>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609" w:type="dxa"/>
            <w:vAlign w:val="center"/>
          </w:tcPr>
          <w:p>
            <w:pPr>
              <w:jc w:val="center"/>
            </w:pPr>
            <w:r>
              <w:rPr>
                <w:rFonts w:hint="eastAsia"/>
              </w:rPr>
              <w:t>单位名称</w:t>
            </w:r>
          </w:p>
        </w:tc>
        <w:tc>
          <w:tcPr>
            <w:tcW w:w="3254" w:type="dxa"/>
            <w:gridSpan w:val="2"/>
            <w:tcBorders>
              <w:left w:val="nil"/>
            </w:tcBorders>
            <w:vAlign w:val="center"/>
          </w:tcPr>
          <w:p/>
        </w:tc>
        <w:tc>
          <w:tcPr>
            <w:tcW w:w="1140" w:type="dxa"/>
            <w:gridSpan w:val="3"/>
            <w:tcBorders>
              <w:left w:val="nil"/>
            </w:tcBorders>
            <w:vAlign w:val="center"/>
          </w:tcPr>
          <w:p>
            <w:pPr>
              <w:jc w:val="center"/>
            </w:pPr>
            <w:r>
              <w:rPr>
                <w:rFonts w:hint="eastAsia"/>
              </w:rPr>
              <w:t>属性</w:t>
            </w:r>
          </w:p>
        </w:tc>
        <w:tc>
          <w:tcPr>
            <w:tcW w:w="2383" w:type="dxa"/>
            <w:gridSpan w:val="2"/>
            <w:tcBorders>
              <w:left w:val="nil"/>
            </w:tcBorders>
            <w:vAlign w:val="center"/>
          </w:tcPr>
          <w:p>
            <w:r>
              <w:rPr>
                <w:rFonts w:hint="eastAsia"/>
              </w:rPr>
              <w:t>□政府办</w:t>
            </w:r>
            <w:r>
              <w:t xml:space="preserve">   </w:t>
            </w:r>
          </w:p>
          <w:p>
            <w:r>
              <w:rPr>
                <w:rFonts w:hint="eastAsia"/>
              </w:rPr>
              <w:t>□行业、企业办</w:t>
            </w:r>
          </w:p>
          <w:p>
            <w:r>
              <w:rPr>
                <w:rFonts w:hint="eastAsi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09" w:type="dxa"/>
            <w:vAlign w:val="center"/>
          </w:tcPr>
          <w:p>
            <w:pPr>
              <w:jc w:val="center"/>
            </w:pPr>
            <w:r>
              <w:rPr>
                <w:rFonts w:hint="eastAsia"/>
              </w:rPr>
              <w:t>单位地址</w:t>
            </w:r>
          </w:p>
        </w:tc>
        <w:tc>
          <w:tcPr>
            <w:tcW w:w="6777" w:type="dxa"/>
            <w:gridSpan w:val="7"/>
            <w:tcBorders>
              <w:left w:val="nil"/>
            </w:tcBorders>
            <w:vAlign w:val="center"/>
          </w:tcP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09" w:type="dxa"/>
            <w:vAlign w:val="center"/>
          </w:tcPr>
          <w:p>
            <w:pPr>
              <w:jc w:val="center"/>
            </w:pPr>
            <w:r>
              <w:rPr>
                <w:rFonts w:hint="eastAsia"/>
              </w:rPr>
              <w:t>邮政编码</w:t>
            </w:r>
          </w:p>
        </w:tc>
        <w:tc>
          <w:tcPr>
            <w:tcW w:w="1848" w:type="dxa"/>
            <w:tcBorders>
              <w:left w:val="nil"/>
            </w:tcBorders>
            <w:vAlign w:val="center"/>
          </w:tcPr>
          <w:p/>
          <w:p/>
        </w:tc>
        <w:tc>
          <w:tcPr>
            <w:tcW w:w="1853" w:type="dxa"/>
            <w:gridSpan w:val="3"/>
            <w:tcBorders>
              <w:left w:val="nil"/>
            </w:tcBorders>
            <w:vAlign w:val="center"/>
          </w:tcPr>
          <w:p>
            <w:pPr>
              <w:jc w:val="center"/>
            </w:pPr>
            <w:r>
              <w:rPr>
                <w:rFonts w:hint="eastAsia"/>
              </w:rPr>
              <w:t>网址</w:t>
            </w:r>
          </w:p>
        </w:tc>
        <w:tc>
          <w:tcPr>
            <w:tcW w:w="3076" w:type="dxa"/>
            <w:gridSpan w:val="3"/>
            <w:tcBorders>
              <w:left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609" w:type="dxa"/>
            <w:vMerge w:val="restart"/>
            <w:tcBorders>
              <w:top w:val="nil"/>
            </w:tcBorders>
            <w:vAlign w:val="center"/>
          </w:tcPr>
          <w:p>
            <w:pPr>
              <w:jc w:val="center"/>
            </w:pPr>
            <w:r>
              <w:rPr>
                <w:rFonts w:hint="eastAsia"/>
              </w:rPr>
              <w:t>法人代表</w:t>
            </w:r>
          </w:p>
          <w:p>
            <w:pPr>
              <w:jc w:val="center"/>
            </w:pPr>
            <w:r>
              <w:rPr>
                <w:rFonts w:hint="eastAsia"/>
              </w:rPr>
              <w:t>信息</w:t>
            </w:r>
          </w:p>
        </w:tc>
        <w:tc>
          <w:tcPr>
            <w:tcW w:w="1848" w:type="dxa"/>
            <w:tcBorders>
              <w:left w:val="nil"/>
            </w:tcBorders>
            <w:vAlign w:val="center"/>
          </w:tcPr>
          <w:p>
            <w:pPr>
              <w:jc w:val="center"/>
            </w:pPr>
            <w:r>
              <w:rPr>
                <w:rFonts w:hint="eastAsia"/>
              </w:rPr>
              <w:t>姓名</w:t>
            </w:r>
          </w:p>
        </w:tc>
        <w:tc>
          <w:tcPr>
            <w:tcW w:w="1853" w:type="dxa"/>
            <w:gridSpan w:val="3"/>
            <w:tcBorders>
              <w:left w:val="nil"/>
            </w:tcBorders>
            <w:vAlign w:val="center"/>
          </w:tcPr>
          <w:p>
            <w:pPr>
              <w:jc w:val="center"/>
            </w:pPr>
          </w:p>
          <w:p>
            <w:pPr>
              <w:jc w:val="center"/>
            </w:pPr>
          </w:p>
        </w:tc>
        <w:tc>
          <w:tcPr>
            <w:tcW w:w="1270" w:type="dxa"/>
            <w:gridSpan w:val="2"/>
            <w:tcBorders>
              <w:left w:val="nil"/>
            </w:tcBorders>
            <w:vAlign w:val="center"/>
          </w:tcPr>
          <w:p>
            <w:pPr>
              <w:jc w:val="center"/>
            </w:pPr>
            <w:r>
              <w:rPr>
                <w:rFonts w:hint="eastAsia"/>
              </w:rPr>
              <w:t>部门及职务</w:t>
            </w:r>
          </w:p>
        </w:tc>
        <w:tc>
          <w:tcPr>
            <w:tcW w:w="1806" w:type="dxa"/>
            <w:tcBorders>
              <w:left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609" w:type="dxa"/>
            <w:vMerge w:val="continue"/>
            <w:tcBorders>
              <w:top w:val="nil"/>
            </w:tcBorders>
            <w:vAlign w:val="center"/>
          </w:tcPr>
          <w:p>
            <w:pPr>
              <w:jc w:val="center"/>
            </w:pPr>
          </w:p>
        </w:tc>
        <w:tc>
          <w:tcPr>
            <w:tcW w:w="1848" w:type="dxa"/>
            <w:tcBorders>
              <w:left w:val="nil"/>
            </w:tcBorders>
            <w:vAlign w:val="center"/>
          </w:tcPr>
          <w:p>
            <w:pPr>
              <w:jc w:val="center"/>
            </w:pPr>
            <w:r>
              <w:rPr>
                <w:rFonts w:hint="eastAsia"/>
              </w:rPr>
              <w:t>办公室电话</w:t>
            </w:r>
          </w:p>
        </w:tc>
        <w:tc>
          <w:tcPr>
            <w:tcW w:w="1853" w:type="dxa"/>
            <w:gridSpan w:val="3"/>
            <w:tcBorders>
              <w:left w:val="nil"/>
            </w:tcBorders>
            <w:vAlign w:val="center"/>
          </w:tcPr>
          <w:p>
            <w:pPr>
              <w:jc w:val="center"/>
            </w:pPr>
          </w:p>
          <w:p>
            <w:pPr>
              <w:jc w:val="center"/>
            </w:pPr>
          </w:p>
        </w:tc>
        <w:tc>
          <w:tcPr>
            <w:tcW w:w="1270" w:type="dxa"/>
            <w:gridSpan w:val="2"/>
            <w:tcBorders>
              <w:left w:val="nil"/>
            </w:tcBorders>
            <w:vAlign w:val="center"/>
          </w:tcPr>
          <w:p>
            <w:pPr>
              <w:jc w:val="center"/>
            </w:pPr>
            <w:r>
              <w:rPr>
                <w:rFonts w:hint="eastAsia"/>
              </w:rPr>
              <w:t>传真</w:t>
            </w:r>
          </w:p>
        </w:tc>
        <w:tc>
          <w:tcPr>
            <w:tcW w:w="1806" w:type="dxa"/>
            <w:tcBorders>
              <w:left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609" w:type="dxa"/>
            <w:vMerge w:val="continue"/>
            <w:tcBorders>
              <w:top w:val="nil"/>
            </w:tcBorders>
            <w:vAlign w:val="center"/>
          </w:tcPr>
          <w:p>
            <w:pPr>
              <w:jc w:val="center"/>
            </w:pPr>
          </w:p>
        </w:tc>
        <w:tc>
          <w:tcPr>
            <w:tcW w:w="1848" w:type="dxa"/>
            <w:tcBorders>
              <w:left w:val="nil"/>
            </w:tcBorders>
            <w:vAlign w:val="center"/>
          </w:tcPr>
          <w:p>
            <w:pPr>
              <w:jc w:val="center"/>
            </w:pPr>
            <w:r>
              <w:rPr>
                <w:rFonts w:hint="eastAsia"/>
              </w:rPr>
              <w:t>手机</w:t>
            </w:r>
          </w:p>
        </w:tc>
        <w:tc>
          <w:tcPr>
            <w:tcW w:w="1853" w:type="dxa"/>
            <w:gridSpan w:val="3"/>
            <w:tcBorders>
              <w:left w:val="nil"/>
            </w:tcBorders>
            <w:vAlign w:val="center"/>
          </w:tcPr>
          <w:p>
            <w:pPr>
              <w:jc w:val="center"/>
            </w:pPr>
          </w:p>
          <w:p>
            <w:pPr>
              <w:jc w:val="center"/>
            </w:pPr>
          </w:p>
        </w:tc>
        <w:tc>
          <w:tcPr>
            <w:tcW w:w="1270" w:type="dxa"/>
            <w:gridSpan w:val="2"/>
            <w:tcBorders>
              <w:left w:val="nil"/>
            </w:tcBorders>
            <w:vAlign w:val="center"/>
          </w:tcPr>
          <w:p>
            <w:pPr>
              <w:jc w:val="center"/>
            </w:pPr>
            <w:r>
              <w:t>E-mail</w:t>
            </w:r>
          </w:p>
        </w:tc>
        <w:tc>
          <w:tcPr>
            <w:tcW w:w="1806" w:type="dxa"/>
            <w:tcBorders>
              <w:left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609" w:type="dxa"/>
            <w:vAlign w:val="center"/>
          </w:tcPr>
          <w:p>
            <w:pPr>
              <w:jc w:val="center"/>
            </w:pPr>
            <w:r>
              <w:rPr>
                <w:rFonts w:hint="eastAsia"/>
              </w:rPr>
              <w:t>单位</w:t>
            </w:r>
          </w:p>
          <w:p>
            <w:pPr>
              <w:jc w:val="center"/>
            </w:pPr>
            <w:r>
              <w:rPr>
                <w:rFonts w:hint="eastAsia"/>
              </w:rPr>
              <w:t>主管部门</w:t>
            </w:r>
          </w:p>
        </w:tc>
        <w:tc>
          <w:tcPr>
            <w:tcW w:w="6777" w:type="dxa"/>
            <w:gridSpan w:val="7"/>
            <w:tcBorders>
              <w:left w:val="nil"/>
            </w:tcBorders>
            <w:vAlign w:val="center"/>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609" w:type="dxa"/>
            <w:vAlign w:val="center"/>
          </w:tcPr>
          <w:p>
            <w:pPr>
              <w:jc w:val="center"/>
            </w:pPr>
            <w:r>
              <w:rPr>
                <w:rFonts w:hint="eastAsia" w:ascii="微软雅黑" w:hAnsi="微软雅黑"/>
                <w:color w:val="333333"/>
              </w:rPr>
              <w:t>管理能力</w:t>
            </w:r>
          </w:p>
        </w:tc>
        <w:tc>
          <w:tcPr>
            <w:tcW w:w="6777" w:type="dxa"/>
            <w:gridSpan w:val="7"/>
            <w:tcBorders>
              <w:left w:val="nil"/>
            </w:tcBorders>
            <w:vAlign w:val="center"/>
          </w:tcPr>
          <w:p/>
          <w:p/>
          <w:p/>
          <w:p/>
          <w:p/>
          <w:p/>
          <w:p/>
          <w:p/>
          <w:p>
            <w:r>
              <w:rPr>
                <w:rFonts w:hint="eastAsia"/>
              </w:rPr>
              <w:t>（可加附页）</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9" w:type="dxa"/>
            <w:vAlign w:val="center"/>
          </w:tcPr>
          <w:p>
            <w:pPr>
              <w:jc w:val="center"/>
              <w:rPr>
                <w:rFonts w:hint="eastAsia" w:eastAsia="宋体"/>
                <w:lang w:eastAsia="zh-CN"/>
              </w:rPr>
            </w:pPr>
            <w:r>
              <w:rPr>
                <w:rFonts w:hint="eastAsia"/>
                <w:lang w:eastAsia="zh-CN"/>
              </w:rPr>
              <w:t>实训能力</w:t>
            </w:r>
          </w:p>
        </w:tc>
        <w:tc>
          <w:tcPr>
            <w:tcW w:w="6777" w:type="dxa"/>
            <w:gridSpan w:val="7"/>
            <w:tcBorders>
              <w:left w:val="nil"/>
            </w:tcBorders>
            <w:vAlign w:val="center"/>
          </w:tcPr>
          <w:p/>
          <w:p/>
          <w:p/>
          <w:p/>
          <w:p/>
          <w:p/>
          <w:p/>
          <w:p/>
          <w:p>
            <w:r>
              <w:rPr>
                <w:rFonts w:hint="eastAsia"/>
              </w:rPr>
              <w:t>（可加附页）</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609" w:type="dxa"/>
            <w:vAlign w:val="center"/>
          </w:tcPr>
          <w:p>
            <w:pPr>
              <w:jc w:val="center"/>
            </w:pPr>
            <w:r>
              <w:rPr>
                <w:rFonts w:hint="eastAsia"/>
              </w:rPr>
              <w:t>师资配置</w:t>
            </w:r>
          </w:p>
        </w:tc>
        <w:tc>
          <w:tcPr>
            <w:tcW w:w="6777" w:type="dxa"/>
            <w:gridSpan w:val="7"/>
            <w:tcBorders>
              <w:left w:val="nil"/>
            </w:tcBorders>
            <w:vAlign w:val="center"/>
          </w:tcPr>
          <w:p/>
          <w:p/>
          <w:p/>
          <w:p/>
          <w:p/>
          <w:p>
            <w:r>
              <w:rPr>
                <w:rFonts w:hint="eastAsia"/>
              </w:rPr>
              <w:t>（可加附页）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609" w:type="dxa"/>
            <w:vAlign w:val="center"/>
          </w:tcPr>
          <w:p>
            <w:pPr>
              <w:jc w:val="center"/>
            </w:pPr>
            <w:r>
              <w:rPr>
                <w:rFonts w:hint="eastAsia"/>
              </w:rPr>
              <w:t>创新能力</w:t>
            </w:r>
          </w:p>
        </w:tc>
        <w:tc>
          <w:tcPr>
            <w:tcW w:w="6777" w:type="dxa"/>
            <w:gridSpan w:val="7"/>
            <w:tcBorders>
              <w:left w:val="nil"/>
            </w:tcBorders>
            <w:vAlign w:val="center"/>
          </w:tcPr>
          <w:p/>
          <w:p/>
          <w:p/>
          <w:p/>
          <w:p/>
          <w:p/>
          <w:p>
            <w:r>
              <w:rPr>
                <w:rFonts w:hint="eastAsia"/>
              </w:rPr>
              <w:t>（可加附页）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609" w:type="dxa"/>
            <w:vAlign w:val="center"/>
          </w:tcPr>
          <w:p>
            <w:pPr>
              <w:jc w:val="center"/>
              <w:rPr>
                <w:rFonts w:hint="eastAsia" w:eastAsia="宋体"/>
                <w:lang w:eastAsia="zh-CN"/>
              </w:rPr>
            </w:pPr>
            <w:r>
              <w:rPr>
                <w:rFonts w:hint="eastAsia"/>
                <w:lang w:eastAsia="zh-CN"/>
              </w:rPr>
              <w:t>校企合作</w:t>
            </w:r>
          </w:p>
        </w:tc>
        <w:tc>
          <w:tcPr>
            <w:tcW w:w="6777" w:type="dxa"/>
            <w:gridSpan w:val="7"/>
            <w:tcBorders>
              <w:left w:val="nil"/>
            </w:tcBorders>
            <w:vAlign w:val="center"/>
          </w:tcPr>
          <w:p/>
          <w:p/>
          <w:p/>
          <w:p/>
          <w:p>
            <w:r>
              <w:rPr>
                <w:rFonts w:hint="eastAsia"/>
              </w:rPr>
              <w:t>（可加附页）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609" w:type="dxa"/>
            <w:vAlign w:val="center"/>
          </w:tcPr>
          <w:p>
            <w:pPr>
              <w:jc w:val="center"/>
              <w:rPr>
                <w:rFonts w:hint="eastAsia"/>
              </w:rPr>
            </w:pPr>
            <w:r>
              <w:rPr>
                <w:rFonts w:hint="eastAsia"/>
              </w:rPr>
              <w:t>申报单位意见</w:t>
            </w:r>
          </w:p>
        </w:tc>
        <w:tc>
          <w:tcPr>
            <w:tcW w:w="6777" w:type="dxa"/>
            <w:gridSpan w:val="7"/>
            <w:tcBorders>
              <w:left w:val="nil"/>
            </w:tcBorders>
            <w:vAlign w:val="center"/>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609" w:type="dxa"/>
            <w:vAlign w:val="center"/>
          </w:tcPr>
          <w:p>
            <w:pPr>
              <w:jc w:val="center"/>
            </w:pPr>
            <w:r>
              <w:rPr>
                <w:rFonts w:hint="eastAsia"/>
              </w:rPr>
              <w:t>专家组</w:t>
            </w:r>
          </w:p>
          <w:p>
            <w:pPr>
              <w:jc w:val="center"/>
            </w:pPr>
            <w:r>
              <w:rPr>
                <w:rFonts w:hint="eastAsia"/>
              </w:rPr>
              <w:t>审核意见</w:t>
            </w:r>
          </w:p>
        </w:tc>
        <w:tc>
          <w:tcPr>
            <w:tcW w:w="6777" w:type="dxa"/>
            <w:gridSpan w:val="7"/>
            <w:tcBorders>
              <w:left w:val="nil"/>
            </w:tcBorders>
            <w:vAlign w:val="center"/>
          </w:tcPr>
          <w:p/>
          <w:p/>
          <w:p>
            <w:pPr>
              <w:spacing w:line="440" w:lineRule="exact"/>
              <w:jc w:val="center"/>
              <w:rPr>
                <w:rFonts w:hint="eastAsia"/>
                <w:color w:val="000000"/>
                <w:sz w:val="24"/>
              </w:rPr>
            </w:pPr>
            <w:r>
              <w:rPr>
                <w:color w:val="000000"/>
                <w:sz w:val="24"/>
              </w:rPr>
              <w:t xml:space="preserve"> </w:t>
            </w:r>
            <w:r>
              <w:rPr>
                <w:rFonts w:hint="eastAsia"/>
                <w:color w:val="000000"/>
                <w:sz w:val="24"/>
              </w:rPr>
              <w:t>专家组组长（签字</w:t>
            </w:r>
            <w:r>
              <w:rPr>
                <w:color w:val="000000"/>
                <w:sz w:val="24"/>
              </w:rPr>
              <w:t>)</w:t>
            </w:r>
            <w:r>
              <w:rPr>
                <w:rFonts w:hint="eastAsia"/>
                <w:color w:val="000000"/>
                <w:sz w:val="24"/>
              </w:rPr>
              <w:t>：</w:t>
            </w:r>
          </w:p>
          <w:p>
            <w:pPr>
              <w:spacing w:line="440" w:lineRule="exact"/>
              <w:jc w:val="center"/>
              <w:rPr>
                <w:rFonts w:hint="eastAsia" w:eastAsia="宋体"/>
                <w:color w:val="000000"/>
                <w:sz w:val="24"/>
                <w:lang w:val="en-US" w:eastAsia="zh-CN"/>
              </w:rPr>
            </w:pPr>
            <w:r>
              <w:rPr>
                <w:rFonts w:hint="eastAsia"/>
                <w:color w:val="000000"/>
                <w:sz w:val="24"/>
                <w:lang w:val="en-US" w:eastAsia="zh-CN"/>
              </w:rPr>
              <w:t xml:space="preserve"> </w:t>
            </w:r>
          </w:p>
          <w:p>
            <w:r>
              <w:rPr>
                <w:color w:val="000000"/>
                <w:sz w:val="24"/>
              </w:rPr>
              <w:t xml:space="preserve">            </w:t>
            </w:r>
            <w:r>
              <w:rPr>
                <w:rFonts w:hint="eastAsia"/>
                <w:color w:val="000000"/>
                <w:sz w:val="24"/>
                <w:lang w:val="en-US" w:eastAsia="zh-CN"/>
              </w:rPr>
              <w:t xml:space="preserve">                 </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1609" w:type="dxa"/>
            <w:vAlign w:val="center"/>
          </w:tcPr>
          <w:p>
            <w:pPr>
              <w:jc w:val="center"/>
            </w:pPr>
            <w:r>
              <w:rPr>
                <w:rFonts w:hint="eastAsia"/>
                <w:color w:val="000000"/>
                <w:sz w:val="24"/>
              </w:rPr>
              <w:t>审批意见</w:t>
            </w:r>
          </w:p>
        </w:tc>
        <w:tc>
          <w:tcPr>
            <w:tcW w:w="3295" w:type="dxa"/>
            <w:gridSpan w:val="3"/>
            <w:tcBorders>
              <w:left w:val="nil"/>
            </w:tcBorders>
            <w:vAlign w:val="center"/>
          </w:tcPr>
          <w:p/>
          <w:p>
            <w:pPr>
              <w:spacing w:line="440" w:lineRule="exact"/>
              <w:ind w:left="1380" w:leftChars="200" w:right="560" w:hanging="960" w:hangingChars="400"/>
              <w:rPr>
                <w:rFonts w:hint="eastAsia"/>
                <w:color w:val="000000"/>
                <w:sz w:val="24"/>
                <w:lang w:eastAsia="zh-CN"/>
              </w:rPr>
            </w:pPr>
          </w:p>
          <w:p>
            <w:pPr>
              <w:spacing w:line="240" w:lineRule="auto"/>
              <w:ind w:left="0" w:leftChars="0" w:right="0" w:firstLine="720" w:firstLineChars="300"/>
              <w:rPr>
                <w:rFonts w:hint="eastAsia"/>
                <w:color w:val="000000"/>
                <w:sz w:val="24"/>
                <w:lang w:eastAsia="zh-CN"/>
              </w:rPr>
            </w:pPr>
          </w:p>
          <w:p>
            <w:pPr>
              <w:spacing w:line="240" w:lineRule="auto"/>
              <w:ind w:left="0" w:leftChars="0" w:right="0" w:firstLine="720" w:firstLineChars="300"/>
              <w:rPr>
                <w:rFonts w:hint="eastAsia"/>
                <w:color w:val="000000"/>
                <w:sz w:val="24"/>
                <w:lang w:eastAsia="zh-CN"/>
              </w:rPr>
            </w:pPr>
            <w:r>
              <w:rPr>
                <w:rFonts w:hint="eastAsia"/>
                <w:color w:val="000000"/>
                <w:sz w:val="24"/>
                <w:lang w:eastAsia="zh-CN"/>
              </w:rPr>
              <w:t>呼和浩特市</w:t>
            </w:r>
            <w:r>
              <w:rPr>
                <w:rFonts w:hint="eastAsia"/>
                <w:color w:val="000000"/>
                <w:sz w:val="24"/>
              </w:rPr>
              <w:t>人力</w:t>
            </w:r>
            <w:r>
              <w:rPr>
                <w:rFonts w:hint="eastAsia"/>
                <w:color w:val="000000"/>
                <w:sz w:val="24"/>
                <w:lang w:eastAsia="zh-CN"/>
              </w:rPr>
              <w:t>资源</w:t>
            </w:r>
          </w:p>
          <w:p>
            <w:pPr>
              <w:spacing w:line="240" w:lineRule="auto"/>
              <w:ind w:left="0" w:leftChars="0" w:right="0" w:firstLine="1200" w:firstLineChars="500"/>
              <w:rPr>
                <w:rFonts w:hint="eastAsia" w:eastAsia="宋体"/>
                <w:color w:val="000000"/>
                <w:sz w:val="24"/>
                <w:lang w:eastAsia="zh-CN"/>
              </w:rPr>
            </w:pPr>
            <w:r>
              <w:rPr>
                <w:rFonts w:hint="eastAsia"/>
                <w:color w:val="000000"/>
                <w:sz w:val="24"/>
              </w:rPr>
              <w:t>和社会</w:t>
            </w:r>
            <w:r>
              <w:rPr>
                <w:rFonts w:hint="eastAsia"/>
                <w:color w:val="000000"/>
                <w:sz w:val="24"/>
                <w:lang w:eastAsia="zh-CN"/>
              </w:rPr>
              <w:t>保障局</w:t>
            </w:r>
          </w:p>
          <w:p>
            <w:pPr>
              <w:wordWrap w:val="0"/>
              <w:spacing w:line="440" w:lineRule="exact"/>
              <w:jc w:val="center"/>
              <w:rPr>
                <w:color w:val="000000"/>
                <w:sz w:val="24"/>
              </w:rPr>
            </w:pPr>
            <w:r>
              <w:rPr>
                <w:color w:val="000000"/>
                <w:sz w:val="24"/>
              </w:rPr>
              <w:t>(</w:t>
            </w:r>
            <w:r>
              <w:rPr>
                <w:rFonts w:hint="eastAsia"/>
                <w:color w:val="000000"/>
                <w:sz w:val="24"/>
              </w:rPr>
              <w:t>盖章</w:t>
            </w:r>
            <w:r>
              <w:rPr>
                <w:color w:val="000000"/>
                <w:sz w:val="24"/>
              </w:rPr>
              <w:t>)</w:t>
            </w:r>
          </w:p>
          <w:p>
            <w:r>
              <w:rPr>
                <w:rFonts w:hint="eastAsia"/>
                <w:color w:val="000000"/>
                <w:sz w:val="24"/>
              </w:rPr>
              <w:t>　　　　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c>
          <w:tcPr>
            <w:tcW w:w="3482" w:type="dxa"/>
            <w:gridSpan w:val="4"/>
            <w:tcBorders>
              <w:left w:val="single" w:color="auto" w:sz="4" w:space="0"/>
            </w:tcBorders>
            <w:vAlign w:val="center"/>
          </w:tcPr>
          <w:p>
            <w:pPr>
              <w:wordWrap w:val="0"/>
              <w:spacing w:line="440" w:lineRule="exact"/>
              <w:ind w:firstLine="720" w:firstLineChars="300"/>
              <w:rPr>
                <w:rFonts w:hint="eastAsia"/>
                <w:color w:val="000000"/>
                <w:sz w:val="24"/>
                <w:lang w:eastAsia="zh-CN"/>
              </w:rPr>
            </w:pPr>
          </w:p>
          <w:p>
            <w:pPr>
              <w:wordWrap w:val="0"/>
              <w:spacing w:line="440" w:lineRule="exact"/>
              <w:ind w:firstLine="720" w:firstLineChars="300"/>
              <w:rPr>
                <w:rFonts w:hint="eastAsia"/>
                <w:color w:val="000000"/>
                <w:sz w:val="24"/>
                <w:lang w:eastAsia="zh-CN"/>
              </w:rPr>
            </w:pPr>
          </w:p>
          <w:p>
            <w:pPr>
              <w:wordWrap w:val="0"/>
              <w:spacing w:line="440" w:lineRule="exact"/>
              <w:ind w:firstLine="720" w:firstLineChars="300"/>
              <w:rPr>
                <w:rFonts w:hint="eastAsia" w:eastAsia="宋体"/>
                <w:color w:val="000000"/>
                <w:sz w:val="24"/>
                <w:lang w:eastAsia="zh-CN"/>
              </w:rPr>
            </w:pPr>
            <w:r>
              <w:rPr>
                <w:rFonts w:hint="eastAsia"/>
                <w:color w:val="000000"/>
                <w:sz w:val="24"/>
                <w:lang w:eastAsia="zh-CN"/>
              </w:rPr>
              <w:t>呼和浩特市</w:t>
            </w:r>
            <w:r>
              <w:rPr>
                <w:rFonts w:hint="eastAsia"/>
                <w:color w:val="000000"/>
                <w:sz w:val="24"/>
              </w:rPr>
              <w:t>财政</w:t>
            </w:r>
            <w:r>
              <w:rPr>
                <w:rFonts w:hint="eastAsia"/>
                <w:color w:val="000000"/>
                <w:sz w:val="24"/>
                <w:lang w:eastAsia="zh-CN"/>
              </w:rPr>
              <w:t>局</w:t>
            </w:r>
          </w:p>
          <w:p>
            <w:pPr>
              <w:wordWrap w:val="0"/>
              <w:spacing w:line="440" w:lineRule="exact"/>
              <w:ind w:firstLine="1080" w:firstLineChars="450"/>
              <w:rPr>
                <w:color w:val="000000"/>
                <w:sz w:val="24"/>
              </w:rPr>
            </w:pPr>
            <w:r>
              <w:rPr>
                <w:color w:val="000000"/>
                <w:sz w:val="24"/>
              </w:rPr>
              <w:t>(</w:t>
            </w:r>
            <w:r>
              <w:rPr>
                <w:rFonts w:hint="eastAsia"/>
                <w:color w:val="000000"/>
                <w:sz w:val="24"/>
              </w:rPr>
              <w:t>盖章</w:t>
            </w:r>
            <w:r>
              <w:rPr>
                <w:color w:val="000000"/>
                <w:sz w:val="24"/>
              </w:rPr>
              <w:t>)</w:t>
            </w:r>
          </w:p>
          <w:p>
            <w:pPr>
              <w:spacing w:line="440" w:lineRule="exact"/>
              <w:rPr>
                <w:color w:val="000000"/>
                <w:sz w:val="24"/>
              </w:rPr>
            </w:pPr>
            <w:r>
              <w:rPr>
                <w:rFonts w:hint="eastAsia"/>
                <w:color w:val="000000"/>
                <w:sz w:val="24"/>
              </w:rPr>
              <w:t>　　　　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ind w:right="720"/>
              <w:jc w:val="right"/>
            </w:pPr>
          </w:p>
        </w:tc>
      </w:tr>
    </w:tbl>
    <w:p/>
    <w:p>
      <w:pPr>
        <w:rPr>
          <w:rFonts w:hint="eastAsia" w:ascii="黑体" w:hAnsi="黑体" w:eastAsia="黑体" w:cs="黑体"/>
          <w:sz w:val="34"/>
          <w:szCs w:val="34"/>
          <w:lang w:val="en-US" w:eastAsia="zh-CN"/>
        </w:rPr>
      </w:pPr>
      <w:r>
        <w:rPr>
          <w:rFonts w:hint="eastAsia" w:ascii="黑体" w:hAnsi="黑体" w:eastAsia="黑体" w:cs="黑体"/>
          <w:sz w:val="34"/>
          <w:szCs w:val="34"/>
        </w:rPr>
        <w:t>附件</w:t>
      </w:r>
      <w:r>
        <w:rPr>
          <w:rFonts w:hint="eastAsia" w:ascii="黑体" w:hAnsi="黑体" w:eastAsia="黑体" w:cs="黑体"/>
          <w:sz w:val="34"/>
          <w:szCs w:val="34"/>
          <w:lang w:val="en-US" w:eastAsia="zh-CN"/>
        </w:rPr>
        <w:t>2</w:t>
      </w:r>
    </w:p>
    <w:p>
      <w:pPr>
        <w:rPr>
          <w:rFonts w:ascii="方正小标宋简体" w:hAnsi="方正小标宋简体" w:eastAsia="方正小标宋简体" w:cs="方正小标宋简体"/>
          <w:sz w:val="56"/>
          <w:szCs w:val="56"/>
        </w:rPr>
      </w:pPr>
    </w:p>
    <w:p>
      <w:pPr>
        <w:jc w:val="center"/>
        <w:rPr>
          <w:rFonts w:cs="方正小标宋简体"/>
          <w:b/>
          <w:sz w:val="56"/>
          <w:szCs w:val="56"/>
        </w:rPr>
      </w:pPr>
      <w:r>
        <w:rPr>
          <w:rFonts w:hint="eastAsia" w:cs="方正小标宋简体"/>
          <w:b/>
          <w:sz w:val="56"/>
          <w:szCs w:val="56"/>
          <w:lang w:eastAsia="zh-CN"/>
        </w:rPr>
        <w:t>呼和浩特</w:t>
      </w:r>
      <w:r>
        <w:rPr>
          <w:rFonts w:hint="eastAsia" w:cs="方正小标宋简体"/>
          <w:b/>
          <w:sz w:val="56"/>
          <w:szCs w:val="56"/>
        </w:rPr>
        <w:t>市高技能人才</w:t>
      </w:r>
      <w:r>
        <w:rPr>
          <w:rFonts w:hint="eastAsia" w:cs="方正小标宋简体"/>
          <w:b/>
          <w:sz w:val="56"/>
          <w:szCs w:val="56"/>
          <w:lang w:eastAsia="zh-CN"/>
        </w:rPr>
        <w:t>培</w:t>
      </w:r>
      <w:r>
        <w:rPr>
          <w:rFonts w:hint="eastAsia" w:cs="方正小标宋简体"/>
          <w:b/>
          <w:sz w:val="56"/>
          <w:szCs w:val="56"/>
        </w:rPr>
        <w:t>训基地</w:t>
      </w:r>
    </w:p>
    <w:p>
      <w:pPr>
        <w:jc w:val="center"/>
        <w:rPr>
          <w:rFonts w:cs="方正小标宋简体"/>
          <w:b/>
          <w:sz w:val="56"/>
          <w:szCs w:val="56"/>
        </w:rPr>
      </w:pPr>
      <w:r>
        <w:rPr>
          <w:rFonts w:hint="eastAsia" w:cs="方正小标宋简体"/>
          <w:b/>
          <w:sz w:val="56"/>
          <w:szCs w:val="56"/>
          <w:lang w:eastAsia="zh-CN"/>
        </w:rPr>
        <w:t>建设项目</w:t>
      </w:r>
      <w:r>
        <w:rPr>
          <w:rFonts w:hint="eastAsia" w:cs="方正小标宋简体"/>
          <w:b/>
          <w:sz w:val="56"/>
          <w:szCs w:val="56"/>
        </w:rPr>
        <w:t>实施方案</w:t>
      </w:r>
    </w:p>
    <w:p>
      <w:pPr>
        <w:jc w:val="center"/>
        <w:rPr>
          <w:sz w:val="28"/>
          <w:szCs w:val="28"/>
        </w:rPr>
      </w:pPr>
    </w:p>
    <w:p>
      <w:pPr>
        <w:jc w:val="center"/>
        <w:rPr>
          <w:sz w:val="28"/>
          <w:szCs w:val="28"/>
        </w:rPr>
      </w:pPr>
    </w:p>
    <w:p>
      <w:pPr>
        <w:jc w:val="center"/>
        <w:rPr>
          <w:sz w:val="28"/>
          <w:szCs w:val="28"/>
        </w:rPr>
      </w:pPr>
    </w:p>
    <w:p>
      <w:pPr>
        <w:jc w:val="center"/>
        <w:rPr>
          <w:sz w:val="28"/>
          <w:szCs w:val="28"/>
        </w:rPr>
      </w:pPr>
    </w:p>
    <w:p>
      <w:pPr>
        <w:rPr>
          <w:sz w:val="28"/>
          <w:szCs w:val="28"/>
        </w:rPr>
      </w:pPr>
    </w:p>
    <w:p>
      <w:pPr>
        <w:ind w:firstLine="1960" w:firstLineChars="700"/>
        <w:jc w:val="left"/>
        <w:rPr>
          <w:rFonts w:hint="eastAsia"/>
          <w:sz w:val="28"/>
          <w:szCs w:val="28"/>
        </w:rPr>
      </w:pPr>
      <w:r>
        <w:rPr>
          <w:rFonts w:hint="eastAsia"/>
          <w:sz w:val="28"/>
          <w:szCs w:val="28"/>
        </w:rPr>
        <w:t>申报单位</w:t>
      </w:r>
      <w:r>
        <w:rPr>
          <w:sz w:val="28"/>
          <w:szCs w:val="28"/>
        </w:rPr>
        <w:t xml:space="preserve"> </w:t>
      </w:r>
      <w:r>
        <w:rPr>
          <w:sz w:val="28"/>
          <w:szCs w:val="28"/>
          <w:u w:val="single"/>
        </w:rPr>
        <w:t xml:space="preserve">                 </w:t>
      </w:r>
      <w:r>
        <w:rPr>
          <w:rFonts w:hint="eastAsia"/>
          <w:sz w:val="28"/>
          <w:szCs w:val="28"/>
        </w:rPr>
        <w:t>（公章）</w:t>
      </w:r>
    </w:p>
    <w:p>
      <w:pPr>
        <w:ind w:firstLine="1960" w:firstLineChars="700"/>
        <w:jc w:val="left"/>
        <w:rPr>
          <w:rFonts w:hint="eastAsia"/>
          <w:sz w:val="28"/>
          <w:szCs w:val="28"/>
        </w:rPr>
      </w:pPr>
    </w:p>
    <w:p>
      <w:pPr>
        <w:ind w:firstLine="1960" w:firstLineChars="700"/>
        <w:jc w:val="left"/>
        <w:rPr>
          <w:rFonts w:hint="eastAsia"/>
          <w:sz w:val="28"/>
          <w:szCs w:val="28"/>
        </w:rPr>
      </w:pPr>
      <w:r>
        <w:rPr>
          <w:rFonts w:hint="eastAsia"/>
          <w:sz w:val="28"/>
          <w:szCs w:val="28"/>
        </w:rPr>
        <w:t>主管部门</w:t>
      </w:r>
      <w:r>
        <w:rPr>
          <w:sz w:val="28"/>
          <w:szCs w:val="28"/>
        </w:rPr>
        <w:t xml:space="preserve"> </w:t>
      </w:r>
      <w:r>
        <w:rPr>
          <w:sz w:val="28"/>
          <w:szCs w:val="28"/>
          <w:u w:val="single"/>
        </w:rPr>
        <w:t xml:space="preserve">                 </w:t>
      </w:r>
      <w:r>
        <w:rPr>
          <w:rFonts w:hint="eastAsia"/>
          <w:sz w:val="28"/>
          <w:szCs w:val="28"/>
        </w:rPr>
        <w:t>（公章）</w:t>
      </w:r>
    </w:p>
    <w:p>
      <w:pPr>
        <w:ind w:firstLine="1960" w:firstLineChars="700"/>
        <w:jc w:val="left"/>
        <w:rPr>
          <w:rFonts w:hint="eastAsia"/>
          <w:sz w:val="28"/>
          <w:szCs w:val="28"/>
        </w:rPr>
      </w:pPr>
    </w:p>
    <w:p>
      <w:pPr>
        <w:ind w:firstLine="1680" w:firstLineChars="600"/>
        <w:jc w:val="both"/>
        <w:rPr>
          <w:sz w:val="28"/>
          <w:szCs w:val="28"/>
        </w:rPr>
      </w:pPr>
      <w:r>
        <w:rPr>
          <w:sz w:val="28"/>
          <w:szCs w:val="28"/>
        </w:rPr>
        <w:t xml:space="preserve"> </w:t>
      </w:r>
      <w:r>
        <w:rPr>
          <w:rFonts w:hint="eastAsia"/>
          <w:sz w:val="28"/>
          <w:szCs w:val="28"/>
          <w:lang w:val="en-US" w:eastAsia="zh-CN"/>
        </w:rPr>
        <w:t xml:space="preserve"> </w:t>
      </w:r>
      <w:r>
        <w:rPr>
          <w:rFonts w:hint="eastAsia"/>
          <w:sz w:val="28"/>
          <w:szCs w:val="28"/>
        </w:rPr>
        <w:t>法人代表</w:t>
      </w:r>
      <w:r>
        <w:rPr>
          <w:sz w:val="28"/>
          <w:szCs w:val="28"/>
        </w:rPr>
        <w:t xml:space="preserve"> </w:t>
      </w:r>
      <w:r>
        <w:rPr>
          <w:sz w:val="28"/>
          <w:szCs w:val="28"/>
          <w:u w:val="single"/>
        </w:rPr>
        <w:t xml:space="preserve">                 </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lang w:eastAsia="zh-CN"/>
        </w:rPr>
        <w:t>呼和浩特</w:t>
      </w:r>
      <w:r>
        <w:rPr>
          <w:rFonts w:hint="eastAsia"/>
          <w:sz w:val="28"/>
          <w:szCs w:val="28"/>
        </w:rPr>
        <w:t>市人力资源和社会保障局</w:t>
      </w:r>
      <w:r>
        <w:rPr>
          <w:sz w:val="28"/>
          <w:szCs w:val="28"/>
        </w:rPr>
        <w:t xml:space="preserve">  </w:t>
      </w:r>
      <w:r>
        <w:rPr>
          <w:rFonts w:hint="eastAsia"/>
          <w:sz w:val="28"/>
          <w:szCs w:val="28"/>
        </w:rPr>
        <w:t>制</w:t>
      </w:r>
    </w:p>
    <w:p/>
    <w:p>
      <w:pPr>
        <w:rPr>
          <w:sz w:val="32"/>
          <w:szCs w:val="32"/>
        </w:rPr>
      </w:pPr>
    </w:p>
    <w:p>
      <w:pPr>
        <w:rPr>
          <w:sz w:val="32"/>
          <w:szCs w:val="32"/>
        </w:rPr>
      </w:pPr>
    </w:p>
    <w:p>
      <w:pPr>
        <w:jc w:val="center"/>
        <w:rPr>
          <w:rFonts w:hint="eastAsia" w:ascii="黑体" w:hAnsi="黑体" w:eastAsia="黑体" w:cs="黑体"/>
          <w:sz w:val="36"/>
          <w:szCs w:val="36"/>
        </w:rPr>
      </w:pPr>
      <w:r>
        <w:rPr>
          <w:rFonts w:hint="eastAsia" w:ascii="黑体" w:hAnsi="黑体" w:eastAsia="黑体" w:cs="黑体"/>
          <w:sz w:val="36"/>
          <w:szCs w:val="36"/>
        </w:rPr>
        <w:t>填 写 要 求</w:t>
      </w:r>
    </w:p>
    <w:p>
      <w:pPr>
        <w:jc w:val="center"/>
        <w:rPr>
          <w:rFonts w:hint="eastAsia" w:ascii="黑体" w:hAnsi="黑体" w:eastAsia="黑体" w:cs="黑体"/>
          <w:sz w:val="36"/>
          <w:szCs w:val="36"/>
        </w:rPr>
      </w:pPr>
    </w:p>
    <w:p>
      <w:p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一、要按照细则相关要求，如实填写。</w:t>
      </w:r>
    </w:p>
    <w:p>
      <w:p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二、须制定项目建设总体目标和分阶段目标，要有可量化的考核指标。</w:t>
      </w:r>
    </w:p>
    <w:p>
      <w:p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三、填写内容文字要准确简练，内容要重点突出，数字要精准无误。</w:t>
      </w:r>
    </w:p>
    <w:p>
      <w:pPr>
        <w:ind w:firstLine="640" w:firstLineChars="200"/>
        <w:rPr>
          <w:rFonts w:hint="eastAsia" w:ascii="楷体" w:hAnsi="楷体" w:eastAsia="楷体" w:cs="楷体"/>
        </w:rPr>
      </w:pPr>
      <w:r>
        <w:rPr>
          <w:rFonts w:hint="eastAsia" w:ascii="楷体" w:hAnsi="楷体" w:eastAsia="楷体" w:cs="楷体"/>
          <w:b w:val="0"/>
          <w:bCs w:val="0"/>
          <w:sz w:val="32"/>
          <w:szCs w:val="32"/>
        </w:rPr>
        <w:t>四、请使用A4纸，双面</w:t>
      </w:r>
      <w:r>
        <w:rPr>
          <w:rFonts w:hint="eastAsia" w:ascii="楷体" w:hAnsi="楷体" w:eastAsia="楷体" w:cs="楷体"/>
          <w:b w:val="0"/>
          <w:bCs w:val="0"/>
          <w:sz w:val="32"/>
          <w:szCs w:val="32"/>
          <w:lang w:eastAsia="zh-CN"/>
        </w:rPr>
        <w:t>打</w:t>
      </w:r>
      <w:r>
        <w:rPr>
          <w:rFonts w:hint="eastAsia" w:ascii="楷体" w:hAnsi="楷体" w:eastAsia="楷体" w:cs="楷体"/>
          <w:b w:val="0"/>
          <w:bCs w:val="0"/>
          <w:sz w:val="32"/>
          <w:szCs w:val="32"/>
        </w:rPr>
        <w:t>印，左侧装订后一式三份连同电子文档一并上报。</w:t>
      </w:r>
    </w:p>
    <w:p>
      <w:pPr>
        <w:rPr>
          <w:rFonts w:ascii="黑体" w:hAnsi="黑体" w:eastAsia="黑体" w:cs="黑体"/>
          <w:sz w:val="34"/>
          <w:szCs w:val="34"/>
        </w:rPr>
      </w:pPr>
      <w:r>
        <w:rPr>
          <w:rFonts w:hint="eastAsia" w:ascii="楷体" w:hAnsi="楷体" w:eastAsia="楷体" w:cs="楷体"/>
        </w:rPr>
        <w:br w:type="page"/>
      </w:r>
      <w:r>
        <w:rPr>
          <w:rFonts w:hint="eastAsia" w:ascii="楷体" w:hAnsi="楷体" w:eastAsia="楷体" w:cs="楷体"/>
          <w:lang w:val="en-US" w:eastAsia="zh-CN"/>
        </w:rPr>
        <w:t xml:space="preserve">  </w:t>
      </w:r>
      <w:r>
        <w:rPr>
          <w:rFonts w:hint="eastAsia" w:ascii="黑体" w:hAnsi="黑体" w:eastAsia="黑体" w:cs="黑体"/>
          <w:sz w:val="34"/>
          <w:szCs w:val="34"/>
        </w:rPr>
        <w:t>一、项目概述</w:t>
      </w:r>
    </w:p>
    <w:tbl>
      <w:tblPr>
        <w:tblStyle w:val="6"/>
        <w:tblW w:w="8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4"/>
        <w:gridCol w:w="1775"/>
        <w:gridCol w:w="1773"/>
        <w:gridCol w:w="1773"/>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3549" w:type="dxa"/>
            <w:gridSpan w:val="2"/>
            <w:vAlign w:val="center"/>
          </w:tcPr>
          <w:p>
            <w:pPr>
              <w:ind w:firstLine="720" w:firstLineChars="300"/>
              <w:jc w:val="both"/>
              <w:rPr>
                <w:rFonts w:hint="eastAsia" w:ascii="楷体" w:hAnsi="楷体" w:eastAsia="楷体" w:cs="楷体"/>
                <w:sz w:val="24"/>
                <w:szCs w:val="24"/>
              </w:rPr>
            </w:pPr>
            <w:r>
              <w:rPr>
                <w:rFonts w:hint="eastAsia" w:ascii="楷体" w:hAnsi="楷体" w:eastAsia="楷体" w:cs="楷体"/>
                <w:sz w:val="24"/>
                <w:szCs w:val="24"/>
              </w:rPr>
              <w:t>单</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位</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名</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称</w:t>
            </w:r>
          </w:p>
        </w:tc>
        <w:tc>
          <w:tcPr>
            <w:tcW w:w="5318" w:type="dxa"/>
            <w:gridSpan w:val="3"/>
            <w:tcBorders>
              <w:left w:val="nil"/>
            </w:tcBorders>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3549" w:type="dxa"/>
            <w:gridSpan w:val="2"/>
            <w:vAlign w:val="center"/>
          </w:tcPr>
          <w:p>
            <w:pPr>
              <w:jc w:val="center"/>
              <w:rPr>
                <w:rFonts w:hint="eastAsia" w:ascii="楷体" w:hAnsi="楷体" w:eastAsia="楷体" w:cs="楷体"/>
                <w:sz w:val="24"/>
                <w:szCs w:val="24"/>
              </w:rPr>
            </w:pPr>
            <w:r>
              <w:rPr>
                <w:rFonts w:hint="eastAsia" w:ascii="楷体" w:hAnsi="楷体" w:eastAsia="楷体" w:cs="楷体"/>
                <w:sz w:val="24"/>
                <w:szCs w:val="24"/>
              </w:rPr>
              <w:t>通信地址（邮编）</w:t>
            </w:r>
          </w:p>
        </w:tc>
        <w:tc>
          <w:tcPr>
            <w:tcW w:w="5318" w:type="dxa"/>
            <w:gridSpan w:val="3"/>
            <w:tcBorders>
              <w:left w:val="nil"/>
            </w:tcBorders>
            <w:vAlign w:val="center"/>
          </w:tcPr>
          <w:p>
            <w:pPr>
              <w:rPr>
                <w:rFonts w:hint="eastAsia" w:ascii="楷体" w:hAnsi="楷体" w:eastAsia="楷体" w:cs="楷体"/>
                <w:sz w:val="24"/>
                <w:szCs w:val="24"/>
              </w:rPr>
            </w:pPr>
          </w:p>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774" w:type="dxa"/>
            <w:vMerge w:val="restart"/>
            <w:tcBorders>
              <w:top w:val="nil"/>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联系人</w:t>
            </w:r>
          </w:p>
          <w:p>
            <w:pPr>
              <w:jc w:val="center"/>
              <w:rPr>
                <w:rFonts w:hint="eastAsia" w:ascii="楷体" w:hAnsi="楷体" w:eastAsia="楷体" w:cs="楷体"/>
                <w:sz w:val="24"/>
                <w:szCs w:val="24"/>
              </w:rPr>
            </w:pPr>
            <w:r>
              <w:rPr>
                <w:rFonts w:hint="eastAsia" w:ascii="楷体" w:hAnsi="楷体" w:eastAsia="楷体" w:cs="楷体"/>
                <w:sz w:val="24"/>
                <w:szCs w:val="24"/>
              </w:rPr>
              <w:t>信  息</w:t>
            </w:r>
          </w:p>
        </w:tc>
        <w:tc>
          <w:tcPr>
            <w:tcW w:w="1775" w:type="dxa"/>
            <w:tcBorders>
              <w:left w:val="nil"/>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姓</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名</w:t>
            </w:r>
          </w:p>
        </w:tc>
        <w:tc>
          <w:tcPr>
            <w:tcW w:w="1773" w:type="dxa"/>
            <w:tcBorders>
              <w:left w:val="nil"/>
            </w:tcBorders>
            <w:vAlign w:val="center"/>
          </w:tcPr>
          <w:p>
            <w:pPr>
              <w:jc w:val="center"/>
              <w:rPr>
                <w:rFonts w:hint="eastAsia" w:ascii="楷体" w:hAnsi="楷体" w:eastAsia="楷体" w:cs="楷体"/>
                <w:sz w:val="24"/>
                <w:szCs w:val="24"/>
              </w:rPr>
            </w:pPr>
          </w:p>
        </w:tc>
        <w:tc>
          <w:tcPr>
            <w:tcW w:w="1773" w:type="dxa"/>
            <w:tcBorders>
              <w:left w:val="nil"/>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部门及职务</w:t>
            </w:r>
          </w:p>
        </w:tc>
        <w:tc>
          <w:tcPr>
            <w:tcW w:w="1772" w:type="dxa"/>
            <w:tcBorders>
              <w:left w:val="nil"/>
            </w:tcBorders>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774" w:type="dxa"/>
            <w:vMerge w:val="continue"/>
            <w:tcBorders>
              <w:top w:val="nil"/>
            </w:tcBorders>
            <w:vAlign w:val="center"/>
          </w:tcPr>
          <w:p>
            <w:pPr>
              <w:rPr>
                <w:rFonts w:hint="eastAsia" w:ascii="楷体" w:hAnsi="楷体" w:eastAsia="楷体" w:cs="楷体"/>
                <w:sz w:val="24"/>
                <w:szCs w:val="24"/>
              </w:rPr>
            </w:pPr>
          </w:p>
        </w:tc>
        <w:tc>
          <w:tcPr>
            <w:tcW w:w="1775" w:type="dxa"/>
            <w:tcBorders>
              <w:left w:val="nil"/>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办公室电话</w:t>
            </w:r>
          </w:p>
        </w:tc>
        <w:tc>
          <w:tcPr>
            <w:tcW w:w="1773" w:type="dxa"/>
            <w:tcBorders>
              <w:left w:val="nil"/>
            </w:tcBorders>
            <w:vAlign w:val="center"/>
          </w:tcPr>
          <w:p>
            <w:pPr>
              <w:jc w:val="center"/>
              <w:rPr>
                <w:rFonts w:hint="eastAsia" w:ascii="楷体" w:hAnsi="楷体" w:eastAsia="楷体" w:cs="楷体"/>
                <w:sz w:val="24"/>
                <w:szCs w:val="24"/>
              </w:rPr>
            </w:pPr>
          </w:p>
        </w:tc>
        <w:tc>
          <w:tcPr>
            <w:tcW w:w="1773" w:type="dxa"/>
            <w:tcBorders>
              <w:left w:val="nil"/>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传</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真</w:t>
            </w:r>
          </w:p>
        </w:tc>
        <w:tc>
          <w:tcPr>
            <w:tcW w:w="1772" w:type="dxa"/>
            <w:tcBorders>
              <w:left w:val="nil"/>
            </w:tcBorders>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1774" w:type="dxa"/>
            <w:vMerge w:val="continue"/>
            <w:tcBorders>
              <w:top w:val="nil"/>
            </w:tcBorders>
            <w:vAlign w:val="center"/>
          </w:tcPr>
          <w:p>
            <w:pPr>
              <w:rPr>
                <w:rFonts w:hint="eastAsia" w:ascii="楷体" w:hAnsi="楷体" w:eastAsia="楷体" w:cs="楷体"/>
                <w:sz w:val="24"/>
                <w:szCs w:val="24"/>
              </w:rPr>
            </w:pPr>
          </w:p>
        </w:tc>
        <w:tc>
          <w:tcPr>
            <w:tcW w:w="1775" w:type="dxa"/>
            <w:tcBorders>
              <w:left w:val="nil"/>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手</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机</w:t>
            </w:r>
          </w:p>
        </w:tc>
        <w:tc>
          <w:tcPr>
            <w:tcW w:w="1773" w:type="dxa"/>
            <w:tcBorders>
              <w:left w:val="nil"/>
            </w:tcBorders>
            <w:vAlign w:val="center"/>
          </w:tcPr>
          <w:p>
            <w:pPr>
              <w:jc w:val="center"/>
              <w:rPr>
                <w:rFonts w:hint="eastAsia" w:ascii="楷体" w:hAnsi="楷体" w:eastAsia="楷体" w:cs="楷体"/>
                <w:sz w:val="24"/>
                <w:szCs w:val="24"/>
              </w:rPr>
            </w:pPr>
          </w:p>
        </w:tc>
        <w:tc>
          <w:tcPr>
            <w:tcW w:w="1773" w:type="dxa"/>
            <w:tcBorders>
              <w:left w:val="nil"/>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E-mail</w:t>
            </w:r>
          </w:p>
        </w:tc>
        <w:tc>
          <w:tcPr>
            <w:tcW w:w="1772" w:type="dxa"/>
            <w:tcBorders>
              <w:left w:val="nil"/>
            </w:tcBorders>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5" w:hRule="atLeast"/>
          <w:jc w:val="center"/>
        </w:trPr>
        <w:tc>
          <w:tcPr>
            <w:tcW w:w="8867" w:type="dxa"/>
            <w:gridSpan w:val="5"/>
          </w:tcPr>
          <w:p>
            <w:pPr>
              <w:rPr>
                <w:rFonts w:hint="eastAsia" w:ascii="楷体" w:hAnsi="楷体" w:eastAsia="楷体" w:cs="楷体"/>
              </w:rPr>
            </w:pPr>
            <w:r>
              <w:rPr>
                <w:rFonts w:hint="eastAsia" w:ascii="楷体" w:hAnsi="楷体" w:eastAsia="楷体" w:cs="楷体"/>
                <w:sz w:val="24"/>
                <w:szCs w:val="24"/>
              </w:rPr>
              <w:t>办学特色概述：</w:t>
            </w: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r>
              <w:rPr>
                <w:rFonts w:hint="eastAsia" w:ascii="楷体" w:hAnsi="楷体" w:eastAsia="楷体" w:cs="楷体"/>
              </w:rPr>
              <w:t>（可加附页）</w:t>
            </w:r>
          </w:p>
        </w:tc>
      </w:tr>
    </w:tbl>
    <w:p>
      <w:pPr>
        <w:rPr>
          <w:rFonts w:ascii="黑体" w:hAnsi="黑体" w:eastAsia="黑体" w:cs="黑体"/>
          <w:sz w:val="34"/>
          <w:szCs w:val="34"/>
        </w:rPr>
      </w:pPr>
      <w:r>
        <w:rPr>
          <w:rFonts w:hint="eastAsia" w:ascii="楷体" w:hAnsi="楷体" w:eastAsia="楷体" w:cs="楷体"/>
        </w:rPr>
        <w:br w:type="page"/>
      </w:r>
      <w:r>
        <w:rPr>
          <w:rFonts w:hint="eastAsia" w:ascii="楷体" w:hAnsi="楷体" w:eastAsia="楷体" w:cs="楷体"/>
          <w:lang w:val="en-US" w:eastAsia="zh-CN"/>
        </w:rPr>
        <w:t xml:space="preserve">   </w:t>
      </w:r>
      <w:r>
        <w:rPr>
          <w:rFonts w:hint="eastAsia" w:ascii="黑体" w:hAnsi="黑体" w:eastAsia="黑体" w:cs="黑体"/>
          <w:sz w:val="34"/>
          <w:szCs w:val="34"/>
        </w:rPr>
        <w:t>二、项目实施工作思路与目标</w:t>
      </w:r>
    </w:p>
    <w:tbl>
      <w:tblPr>
        <w:tblStyle w:val="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1"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指导</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思想</w:t>
            </w:r>
          </w:p>
        </w:tc>
        <w:tc>
          <w:tcPr>
            <w:tcW w:w="7421" w:type="dxa"/>
            <w:tcBorders>
              <w:left w:val="nil"/>
            </w:tcBorders>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br w:type="textWrapping"/>
            </w:r>
            <w:r>
              <w:rPr>
                <w:rFonts w:hint="eastAsia" w:ascii="楷体" w:hAnsi="楷体" w:eastAsia="楷体" w:cs="楷体"/>
                <w:sz w:val="24"/>
                <w:szCs w:val="24"/>
              </w:rPr>
              <w:t>说</w:t>
            </w:r>
          </w:p>
          <w:p>
            <w:pPr>
              <w:jc w:val="center"/>
              <w:rPr>
                <w:rFonts w:hint="eastAsia" w:ascii="楷体" w:hAnsi="楷体" w:eastAsia="楷体" w:cs="楷体"/>
                <w:sz w:val="24"/>
                <w:szCs w:val="24"/>
              </w:rPr>
            </w:pPr>
            <w:r>
              <w:rPr>
                <w:rFonts w:hint="eastAsia" w:ascii="楷体" w:hAnsi="楷体" w:eastAsia="楷体" w:cs="楷体"/>
                <w:sz w:val="24"/>
                <w:szCs w:val="24"/>
              </w:rPr>
              <w:t>明</w:t>
            </w:r>
          </w:p>
          <w:p>
            <w:pPr>
              <w:jc w:val="center"/>
              <w:rPr>
                <w:rFonts w:hint="eastAsia" w:ascii="楷体" w:hAnsi="楷体" w:eastAsia="楷体" w:cs="楷体"/>
                <w:sz w:val="24"/>
                <w:szCs w:val="24"/>
              </w:rPr>
            </w:pPr>
          </w:p>
        </w:tc>
        <w:tc>
          <w:tcPr>
            <w:tcW w:w="7421" w:type="dxa"/>
            <w:tcBorders>
              <w:left w:val="nil"/>
            </w:tcBorders>
            <w:vAlign w:val="center"/>
          </w:tcPr>
          <w:p>
            <w:pPr>
              <w:rPr>
                <w:rFonts w:hint="eastAsia" w:ascii="楷体" w:hAnsi="楷体" w:eastAsia="楷体" w:cs="楷体"/>
                <w:sz w:val="24"/>
                <w:szCs w:val="24"/>
              </w:rPr>
            </w:pPr>
            <w:r>
              <w:rPr>
                <w:rFonts w:hint="eastAsia" w:ascii="楷体" w:hAnsi="楷体" w:eastAsia="楷体" w:cs="楷体"/>
                <w:sz w:val="24"/>
                <w:szCs w:val="24"/>
              </w:rPr>
              <w:t>指导思想：简述</w:t>
            </w:r>
            <w:r>
              <w:rPr>
                <w:rFonts w:hint="eastAsia" w:ascii="楷体" w:hAnsi="楷体" w:eastAsia="楷体" w:cs="楷体"/>
                <w:sz w:val="24"/>
                <w:szCs w:val="24"/>
                <w:lang w:eastAsia="zh-CN"/>
              </w:rPr>
              <w:t>培</w:t>
            </w:r>
            <w:r>
              <w:rPr>
                <w:rFonts w:hint="eastAsia" w:ascii="楷体" w:hAnsi="楷体" w:eastAsia="楷体" w:cs="楷体"/>
                <w:sz w:val="24"/>
                <w:szCs w:val="24"/>
              </w:rPr>
              <w:t>训基地建设的指导思想，主要是贯彻落实市委</w:t>
            </w:r>
            <w:r>
              <w:rPr>
                <w:rFonts w:hint="eastAsia" w:ascii="楷体" w:hAnsi="楷体" w:eastAsia="楷体" w:cs="楷体"/>
                <w:sz w:val="24"/>
                <w:szCs w:val="24"/>
                <w:lang w:eastAsia="zh-CN"/>
              </w:rPr>
              <w:t>、政府</w:t>
            </w:r>
            <w:r>
              <w:rPr>
                <w:rFonts w:hint="eastAsia" w:ascii="楷体" w:hAnsi="楷体" w:eastAsia="楷体" w:cs="楷体"/>
                <w:sz w:val="24"/>
                <w:szCs w:val="24"/>
              </w:rPr>
              <w:t>关于深化人才发展体制机制改革</w:t>
            </w:r>
            <w:r>
              <w:rPr>
                <w:rFonts w:hint="eastAsia" w:ascii="楷体" w:hAnsi="楷体" w:eastAsia="楷体" w:cs="楷体"/>
                <w:sz w:val="24"/>
                <w:szCs w:val="24"/>
                <w:lang w:eastAsia="zh-CN"/>
              </w:rPr>
              <w:t>，</w:t>
            </w:r>
            <w:r>
              <w:rPr>
                <w:rFonts w:hint="eastAsia" w:ascii="楷体" w:hAnsi="楷体" w:eastAsia="楷体" w:cs="楷体"/>
                <w:sz w:val="24"/>
                <w:szCs w:val="24"/>
              </w:rPr>
              <w:t>加快推进创新驱动转型升级的</w:t>
            </w:r>
            <w:r>
              <w:rPr>
                <w:rFonts w:hint="eastAsia" w:ascii="楷体" w:hAnsi="楷体" w:eastAsia="楷体" w:cs="楷体"/>
                <w:sz w:val="24"/>
                <w:szCs w:val="24"/>
                <w:lang w:eastAsia="zh-CN"/>
              </w:rPr>
              <w:t>相关政策</w:t>
            </w:r>
            <w:r>
              <w:rPr>
                <w:rFonts w:hint="eastAsia" w:ascii="楷体" w:hAnsi="楷体" w:eastAsia="楷体" w:cs="楷体"/>
                <w:sz w:val="24"/>
                <w:szCs w:val="24"/>
              </w:rPr>
              <w:t>，促进</w:t>
            </w:r>
            <w:r>
              <w:rPr>
                <w:rFonts w:hint="eastAsia" w:ascii="楷体" w:hAnsi="楷体" w:eastAsia="楷体" w:cs="楷体"/>
                <w:sz w:val="24"/>
                <w:szCs w:val="24"/>
                <w:lang w:eastAsia="zh-CN"/>
              </w:rPr>
              <w:t>呼和浩特</w:t>
            </w:r>
            <w:r>
              <w:rPr>
                <w:rFonts w:hint="eastAsia" w:ascii="楷体" w:hAnsi="楷体" w:eastAsia="楷体" w:cs="楷体"/>
                <w:sz w:val="24"/>
                <w:szCs w:val="24"/>
              </w:rPr>
              <w:t>市经济和产业发展等。</w:t>
            </w:r>
          </w:p>
          <w:p>
            <w:pPr>
              <w:rPr>
                <w:rFonts w:hint="eastAsia" w:ascii="楷体" w:hAnsi="楷体" w:eastAsia="楷体" w:cs="楷体"/>
                <w:sz w:val="24"/>
                <w:szCs w:val="24"/>
              </w:rPr>
            </w:pPr>
            <w:r>
              <w:rPr>
                <w:rFonts w:hint="eastAsia" w:ascii="楷体" w:hAnsi="楷体" w:eastAsia="楷体" w:cs="楷体"/>
                <w:sz w:val="24"/>
                <w:szCs w:val="24"/>
              </w:rPr>
              <w:t>基本思路：简述开展实训基地建设的工作思路和建设原则。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5"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基本</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思路</w:t>
            </w:r>
          </w:p>
        </w:tc>
        <w:tc>
          <w:tcPr>
            <w:tcW w:w="7421" w:type="dxa"/>
            <w:tcBorders>
              <w:left w:val="nil"/>
            </w:tcBorders>
            <w:vAlign w:val="bottom"/>
          </w:tcPr>
          <w:p>
            <w:pPr>
              <w:rPr>
                <w:rFonts w:hint="eastAsia" w:ascii="楷体" w:hAnsi="楷体" w:eastAsia="楷体" w:cs="楷体"/>
                <w:sz w:val="24"/>
                <w:szCs w:val="24"/>
              </w:rPr>
            </w:pPr>
            <w:r>
              <w:rPr>
                <w:rFonts w:hint="eastAsia" w:ascii="楷体" w:hAnsi="楷体" w:eastAsia="楷体" w:cs="楷体"/>
                <w:sz w:val="24"/>
                <w:szCs w:val="24"/>
              </w:rPr>
              <w:t>（可加附页）</w:t>
            </w:r>
          </w:p>
        </w:tc>
      </w:tr>
    </w:tbl>
    <w:p/>
    <w:tbl>
      <w:tblPr>
        <w:tblStyle w:val="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2"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总体</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目标</w:t>
            </w:r>
          </w:p>
        </w:tc>
        <w:tc>
          <w:tcPr>
            <w:tcW w:w="7421" w:type="dxa"/>
            <w:tcBorders>
              <w:left w:val="nil"/>
            </w:tcBorders>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说</w:t>
            </w:r>
          </w:p>
          <w:p>
            <w:pPr>
              <w:jc w:val="center"/>
              <w:rPr>
                <w:rFonts w:hint="eastAsia" w:ascii="楷体" w:hAnsi="楷体" w:eastAsia="楷体" w:cs="楷体"/>
                <w:sz w:val="24"/>
                <w:szCs w:val="24"/>
              </w:rPr>
            </w:pPr>
            <w:r>
              <w:rPr>
                <w:rFonts w:hint="eastAsia" w:ascii="楷体" w:hAnsi="楷体" w:eastAsia="楷体" w:cs="楷体"/>
                <w:sz w:val="24"/>
                <w:szCs w:val="24"/>
              </w:rPr>
              <w:t>明</w:t>
            </w:r>
          </w:p>
        </w:tc>
        <w:tc>
          <w:tcPr>
            <w:tcW w:w="7421" w:type="dxa"/>
            <w:tcBorders>
              <w:left w:val="nil"/>
            </w:tcBorders>
            <w:vAlign w:val="center"/>
          </w:tcPr>
          <w:p>
            <w:pPr>
              <w:rPr>
                <w:rFonts w:hint="eastAsia" w:ascii="楷体" w:hAnsi="楷体" w:eastAsia="楷体" w:cs="楷体"/>
                <w:sz w:val="24"/>
                <w:szCs w:val="24"/>
              </w:rPr>
            </w:pPr>
            <w:r>
              <w:rPr>
                <w:rFonts w:hint="eastAsia" w:ascii="楷体" w:hAnsi="楷体" w:eastAsia="楷体" w:cs="楷体"/>
                <w:sz w:val="24"/>
                <w:szCs w:val="24"/>
              </w:rPr>
              <w:t>总体目标要按</w:t>
            </w:r>
            <w:r>
              <w:rPr>
                <w:rFonts w:hint="eastAsia" w:ascii="楷体" w:hAnsi="楷体" w:eastAsia="楷体" w:cs="楷体"/>
                <w:sz w:val="24"/>
                <w:szCs w:val="24"/>
                <w:lang w:val="en-US" w:eastAsia="zh-CN"/>
              </w:rPr>
              <w:t>3</w:t>
            </w:r>
            <w:r>
              <w:rPr>
                <w:rFonts w:hint="eastAsia" w:ascii="楷体" w:hAnsi="楷体" w:eastAsia="楷体" w:cs="楷体"/>
                <w:sz w:val="24"/>
                <w:szCs w:val="24"/>
              </w:rPr>
              <w:t>年期限制定。阶段目标按年度来实施，体现可量化、可监测。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2"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阶段</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目标</w:t>
            </w:r>
          </w:p>
        </w:tc>
        <w:tc>
          <w:tcPr>
            <w:tcW w:w="7421" w:type="dxa"/>
            <w:tcBorders>
              <w:left w:val="nil"/>
            </w:tcBorders>
            <w:vAlign w:val="bottom"/>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（可加附页）</w:t>
            </w:r>
          </w:p>
        </w:tc>
      </w:tr>
    </w:tbl>
    <w:p>
      <w:pPr>
        <w:rPr>
          <w:sz w:val="32"/>
          <w:szCs w:val="32"/>
        </w:rPr>
      </w:pPr>
      <w:r>
        <w:br w:type="page"/>
      </w:r>
      <w:r>
        <w:rPr>
          <w:rFonts w:hint="eastAsia"/>
          <w:lang w:val="en-US" w:eastAsia="zh-CN"/>
        </w:rPr>
        <w:t xml:space="preserve">  </w:t>
      </w:r>
      <w:r>
        <w:rPr>
          <w:rFonts w:hint="eastAsia" w:ascii="黑体" w:hAnsi="黑体" w:eastAsia="黑体" w:cs="黑体"/>
          <w:sz w:val="34"/>
          <w:szCs w:val="34"/>
        </w:rPr>
        <w:t>三、基地实施工作重点及内容</w:t>
      </w:r>
    </w:p>
    <w:tbl>
      <w:tblPr>
        <w:tblStyle w:val="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4108"/>
        <w:gridCol w:w="3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3" w:hRule="atLeast"/>
          <w:jc w:val="center"/>
        </w:trPr>
        <w:tc>
          <w:tcPr>
            <w:tcW w:w="124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项目组</w:t>
            </w:r>
          </w:p>
          <w:p>
            <w:pPr>
              <w:jc w:val="center"/>
              <w:rPr>
                <w:rFonts w:hint="eastAsia" w:ascii="楷体" w:hAnsi="楷体" w:eastAsia="楷体" w:cs="楷体"/>
                <w:sz w:val="24"/>
                <w:szCs w:val="24"/>
              </w:rPr>
            </w:pPr>
            <w:r>
              <w:rPr>
                <w:rFonts w:hint="eastAsia" w:ascii="楷体" w:hAnsi="楷体" w:eastAsia="楷体" w:cs="楷体"/>
                <w:sz w:val="24"/>
                <w:szCs w:val="24"/>
              </w:rPr>
              <w:t>构成</w:t>
            </w:r>
          </w:p>
        </w:tc>
        <w:tc>
          <w:tcPr>
            <w:tcW w:w="7282" w:type="dxa"/>
            <w:gridSpan w:val="2"/>
            <w:tcBorders>
              <w:left w:val="nil"/>
            </w:tcBorders>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项目负责人：</w:t>
            </w:r>
          </w:p>
          <w:p>
            <w:pPr>
              <w:rPr>
                <w:rFonts w:hint="eastAsia" w:ascii="楷体" w:hAnsi="楷体" w:eastAsia="楷体" w:cs="楷体"/>
                <w:sz w:val="24"/>
                <w:szCs w:val="24"/>
              </w:rPr>
            </w:pPr>
            <w:r>
              <w:rPr>
                <w:rFonts w:hint="eastAsia" w:ascii="楷体" w:hAnsi="楷体" w:eastAsia="楷体" w:cs="楷体"/>
                <w:sz w:val="24"/>
                <w:szCs w:val="24"/>
              </w:rPr>
              <w:t>项目组成员：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jc w:val="center"/>
        </w:trPr>
        <w:tc>
          <w:tcPr>
            <w:tcW w:w="124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说</w:t>
            </w:r>
          </w:p>
          <w:p>
            <w:pPr>
              <w:jc w:val="center"/>
              <w:rPr>
                <w:rFonts w:hint="eastAsia" w:ascii="楷体" w:hAnsi="楷体" w:eastAsia="楷体" w:cs="楷体"/>
                <w:sz w:val="24"/>
                <w:szCs w:val="24"/>
              </w:rPr>
            </w:pPr>
            <w:r>
              <w:rPr>
                <w:rFonts w:hint="eastAsia" w:ascii="楷体" w:hAnsi="楷体" w:eastAsia="楷体" w:cs="楷体"/>
                <w:sz w:val="24"/>
                <w:szCs w:val="24"/>
              </w:rPr>
              <w:t>明</w:t>
            </w:r>
          </w:p>
        </w:tc>
        <w:tc>
          <w:tcPr>
            <w:tcW w:w="7282" w:type="dxa"/>
            <w:gridSpan w:val="2"/>
            <w:tcBorders>
              <w:left w:val="nil"/>
            </w:tcBorders>
            <w:vAlign w:val="center"/>
          </w:tcPr>
          <w:p>
            <w:pPr>
              <w:rPr>
                <w:rFonts w:hint="eastAsia" w:ascii="楷体" w:hAnsi="楷体" w:eastAsia="楷体" w:cs="楷体"/>
                <w:sz w:val="24"/>
                <w:szCs w:val="24"/>
              </w:rPr>
            </w:pPr>
            <w:r>
              <w:rPr>
                <w:rFonts w:hint="eastAsia" w:ascii="楷体" w:hAnsi="楷体" w:eastAsia="楷体" w:cs="楷体"/>
                <w:sz w:val="24"/>
                <w:szCs w:val="24"/>
              </w:rPr>
              <w:t>项目组构成：主要指建设本专业（职业）的项目负责人和项目组成</w:t>
            </w:r>
          </w:p>
          <w:p>
            <w:pPr>
              <w:rPr>
                <w:rFonts w:hint="eastAsia" w:ascii="楷体" w:hAnsi="楷体" w:eastAsia="楷体" w:cs="楷体"/>
                <w:sz w:val="24"/>
                <w:szCs w:val="24"/>
              </w:rPr>
            </w:pPr>
            <w:r>
              <w:rPr>
                <w:rFonts w:hint="eastAsia" w:ascii="楷体" w:hAnsi="楷体" w:eastAsia="楷体" w:cs="楷体"/>
                <w:sz w:val="24"/>
                <w:szCs w:val="24"/>
              </w:rPr>
              <w:t xml:space="preserve">            员。</w:t>
            </w:r>
          </w:p>
          <w:p>
            <w:pPr>
              <w:rPr>
                <w:rFonts w:hint="eastAsia" w:ascii="楷体" w:hAnsi="楷体" w:eastAsia="楷体" w:cs="楷体"/>
                <w:sz w:val="24"/>
                <w:szCs w:val="24"/>
              </w:rPr>
            </w:pPr>
            <w:r>
              <w:rPr>
                <w:rFonts w:hint="eastAsia" w:ascii="楷体" w:hAnsi="楷体" w:eastAsia="楷体" w:cs="楷体"/>
                <w:sz w:val="24"/>
                <w:szCs w:val="24"/>
              </w:rPr>
              <w:t>建设目标：要用数据来设计可量化、可监测的指标。</w:t>
            </w:r>
          </w:p>
          <w:p>
            <w:pPr>
              <w:rPr>
                <w:rFonts w:hint="eastAsia" w:ascii="楷体" w:hAnsi="楷体" w:eastAsia="楷体" w:cs="楷体"/>
                <w:sz w:val="24"/>
                <w:szCs w:val="24"/>
              </w:rPr>
            </w:pPr>
            <w:r>
              <w:rPr>
                <w:rFonts w:hint="eastAsia" w:ascii="楷体" w:hAnsi="楷体" w:eastAsia="楷体" w:cs="楷体"/>
                <w:sz w:val="24"/>
                <w:szCs w:val="24"/>
              </w:rPr>
              <w:t>预算安排：围绕本专业（职业）建设内容需要，确定预算资金安排。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3" w:hRule="atLeast"/>
          <w:jc w:val="center"/>
        </w:trPr>
        <w:tc>
          <w:tcPr>
            <w:tcW w:w="124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建设</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目标</w:t>
            </w:r>
          </w:p>
        </w:tc>
        <w:tc>
          <w:tcPr>
            <w:tcW w:w="7282" w:type="dxa"/>
            <w:gridSpan w:val="2"/>
            <w:tcBorders>
              <w:left w:val="nil"/>
            </w:tcBorders>
            <w:vAlign w:val="bottom"/>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（可加附页）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4" w:hRule="atLeast"/>
          <w:jc w:val="center"/>
        </w:trPr>
        <w:tc>
          <w:tcPr>
            <w:tcW w:w="1240" w:type="dxa"/>
            <w:tcBorders>
              <w:top w:val="nil"/>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预算</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安排</w:t>
            </w:r>
          </w:p>
        </w:tc>
        <w:tc>
          <w:tcPr>
            <w:tcW w:w="4108" w:type="dxa"/>
            <w:tcBorders>
              <w:left w:val="nil"/>
            </w:tcBorders>
            <w:vAlign w:val="center"/>
          </w:tcPr>
          <w:p>
            <w:pPr>
              <w:rPr>
                <w:rFonts w:hint="eastAsia" w:ascii="楷体" w:hAnsi="楷体" w:eastAsia="楷体" w:cs="楷体"/>
                <w:sz w:val="24"/>
                <w:szCs w:val="24"/>
              </w:rPr>
            </w:pPr>
            <w:r>
              <w:rPr>
                <w:rFonts w:hint="eastAsia" w:ascii="楷体" w:hAnsi="楷体" w:eastAsia="楷体" w:cs="楷体"/>
                <w:sz w:val="24"/>
                <w:szCs w:val="24"/>
              </w:rPr>
              <w:t>建设内容</w:t>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c>
          <w:tcPr>
            <w:tcW w:w="3174" w:type="dxa"/>
            <w:tcBorders>
              <w:left w:val="nil"/>
            </w:tcBorders>
            <w:vAlign w:val="center"/>
          </w:tcPr>
          <w:p>
            <w:pPr>
              <w:rPr>
                <w:rFonts w:hint="eastAsia" w:ascii="楷体" w:hAnsi="楷体" w:eastAsia="楷体" w:cs="楷体"/>
                <w:sz w:val="24"/>
                <w:szCs w:val="24"/>
              </w:rPr>
            </w:pPr>
            <w:r>
              <w:rPr>
                <w:rFonts w:hint="eastAsia" w:ascii="楷体" w:hAnsi="楷体" w:eastAsia="楷体" w:cs="楷体"/>
                <w:sz w:val="24"/>
                <w:szCs w:val="24"/>
              </w:rPr>
              <w:t>资金预算（单位：万元）</w:t>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r>
    </w:tbl>
    <w:p>
      <w:pPr>
        <w:rPr>
          <w:rFonts w:ascii="黑体" w:hAnsi="黑体" w:eastAsia="黑体" w:cs="黑体"/>
          <w:sz w:val="34"/>
          <w:szCs w:val="34"/>
        </w:rPr>
      </w:pPr>
      <w:r>
        <w:br w:type="page"/>
      </w:r>
      <w:r>
        <w:rPr>
          <w:rFonts w:hint="eastAsia" w:ascii="黑体" w:hAnsi="黑体" w:eastAsia="黑体" w:cs="黑体"/>
          <w:sz w:val="34"/>
          <w:szCs w:val="34"/>
        </w:rPr>
        <w:t>四、教师情况</w:t>
      </w:r>
    </w:p>
    <w:tbl>
      <w:tblPr>
        <w:tblStyle w:val="6"/>
        <w:tblW w:w="8965"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2"/>
        <w:gridCol w:w="1134"/>
        <w:gridCol w:w="454"/>
        <w:gridCol w:w="1418"/>
        <w:gridCol w:w="1418"/>
        <w:gridCol w:w="1701"/>
        <w:gridCol w:w="1500"/>
        <w:gridCol w:w="7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572" w:type="dxa"/>
            <w:vAlign w:val="center"/>
          </w:tcPr>
          <w:p>
            <w:pPr>
              <w:jc w:val="center"/>
              <w:rPr>
                <w:rFonts w:hint="eastAsia" w:ascii="楷体" w:hAnsi="楷体" w:eastAsia="楷体" w:cs="楷体"/>
              </w:rPr>
            </w:pPr>
            <w:r>
              <w:rPr>
                <w:rFonts w:hint="eastAsia" w:ascii="楷体" w:hAnsi="楷体" w:eastAsia="楷体" w:cs="楷体"/>
              </w:rPr>
              <w:t>序号</w:t>
            </w:r>
          </w:p>
        </w:tc>
        <w:tc>
          <w:tcPr>
            <w:tcW w:w="1134" w:type="dxa"/>
            <w:vAlign w:val="center"/>
          </w:tcPr>
          <w:p>
            <w:pPr>
              <w:jc w:val="center"/>
              <w:rPr>
                <w:rFonts w:hint="eastAsia" w:ascii="楷体" w:hAnsi="楷体" w:eastAsia="楷体" w:cs="楷体"/>
              </w:rPr>
            </w:pPr>
            <w:r>
              <w:rPr>
                <w:rFonts w:hint="eastAsia" w:ascii="楷体" w:hAnsi="楷体" w:eastAsia="楷体" w:cs="楷体"/>
              </w:rPr>
              <w:t>姓名</w:t>
            </w:r>
          </w:p>
        </w:tc>
        <w:tc>
          <w:tcPr>
            <w:tcW w:w="454" w:type="dxa"/>
            <w:vAlign w:val="center"/>
          </w:tcPr>
          <w:p>
            <w:pPr>
              <w:jc w:val="center"/>
              <w:rPr>
                <w:rFonts w:hint="eastAsia" w:ascii="楷体" w:hAnsi="楷体" w:eastAsia="楷体" w:cs="楷体"/>
              </w:rPr>
            </w:pPr>
            <w:r>
              <w:rPr>
                <w:rFonts w:hint="eastAsia" w:ascii="楷体" w:hAnsi="楷体" w:eastAsia="楷体" w:cs="楷体"/>
              </w:rPr>
              <w:t>性别</w:t>
            </w:r>
          </w:p>
        </w:tc>
        <w:tc>
          <w:tcPr>
            <w:tcW w:w="1418" w:type="dxa"/>
            <w:vAlign w:val="center"/>
          </w:tcPr>
          <w:p>
            <w:pPr>
              <w:jc w:val="center"/>
              <w:rPr>
                <w:rFonts w:hint="eastAsia" w:ascii="楷体" w:hAnsi="楷体" w:eastAsia="楷体" w:cs="楷体"/>
              </w:rPr>
            </w:pPr>
            <w:r>
              <w:rPr>
                <w:rFonts w:hint="eastAsia" w:ascii="楷体" w:hAnsi="楷体" w:eastAsia="楷体" w:cs="楷体"/>
              </w:rPr>
              <w:t>出生日期</w:t>
            </w:r>
          </w:p>
        </w:tc>
        <w:tc>
          <w:tcPr>
            <w:tcW w:w="1418" w:type="dxa"/>
            <w:vAlign w:val="center"/>
          </w:tcPr>
          <w:p>
            <w:pPr>
              <w:jc w:val="center"/>
              <w:rPr>
                <w:rFonts w:hint="eastAsia" w:ascii="楷体" w:hAnsi="楷体" w:eastAsia="楷体" w:cs="楷体"/>
              </w:rPr>
            </w:pPr>
            <w:r>
              <w:rPr>
                <w:rFonts w:hint="eastAsia" w:ascii="楷体" w:hAnsi="楷体" w:eastAsia="楷体" w:cs="楷体"/>
              </w:rPr>
              <w:t>学历</w:t>
            </w:r>
          </w:p>
        </w:tc>
        <w:tc>
          <w:tcPr>
            <w:tcW w:w="1701" w:type="dxa"/>
            <w:vAlign w:val="center"/>
          </w:tcPr>
          <w:p>
            <w:pPr>
              <w:jc w:val="center"/>
              <w:rPr>
                <w:rFonts w:hint="eastAsia" w:ascii="楷体" w:hAnsi="楷体" w:eastAsia="楷体" w:cs="楷体"/>
              </w:rPr>
            </w:pPr>
            <w:r>
              <w:rPr>
                <w:rFonts w:hint="eastAsia" w:ascii="楷体" w:hAnsi="楷体" w:eastAsia="楷体" w:cs="楷体"/>
              </w:rPr>
              <w:t>专业技术职称</w:t>
            </w:r>
          </w:p>
          <w:p>
            <w:pPr>
              <w:jc w:val="center"/>
              <w:rPr>
                <w:rFonts w:hint="eastAsia" w:ascii="楷体" w:hAnsi="楷体" w:eastAsia="楷体" w:cs="楷体"/>
                <w:lang w:eastAsia="zh-CN"/>
              </w:rPr>
            </w:pPr>
            <w:r>
              <w:rPr>
                <w:rFonts w:hint="eastAsia" w:ascii="楷体" w:hAnsi="楷体" w:eastAsia="楷体" w:cs="楷体"/>
                <w:lang w:eastAsia="zh-CN"/>
              </w:rPr>
              <w:t>职业资格（等级）</w:t>
            </w:r>
          </w:p>
        </w:tc>
        <w:tc>
          <w:tcPr>
            <w:tcW w:w="1500" w:type="dxa"/>
            <w:tcBorders>
              <w:right w:val="single" w:color="auto" w:sz="4" w:space="0"/>
            </w:tcBorders>
            <w:vAlign w:val="center"/>
          </w:tcPr>
          <w:p>
            <w:pPr>
              <w:jc w:val="center"/>
              <w:rPr>
                <w:rFonts w:hint="eastAsia" w:ascii="楷体" w:hAnsi="楷体" w:eastAsia="楷体" w:cs="楷体"/>
                <w:lang w:eastAsia="zh-CN"/>
              </w:rPr>
            </w:pPr>
            <w:r>
              <w:rPr>
                <w:rFonts w:hint="eastAsia" w:ascii="楷体" w:hAnsi="楷体" w:eastAsia="楷体" w:cs="楷体"/>
                <w:lang w:eastAsia="zh-CN"/>
              </w:rPr>
              <w:t>职</w:t>
            </w:r>
            <w:r>
              <w:rPr>
                <w:rFonts w:hint="eastAsia" w:ascii="楷体" w:hAnsi="楷体" w:eastAsia="楷体" w:cs="楷体"/>
              </w:rPr>
              <w:t>业</w:t>
            </w:r>
            <w:r>
              <w:rPr>
                <w:rFonts w:hint="eastAsia" w:ascii="楷体" w:hAnsi="楷体" w:eastAsia="楷体" w:cs="楷体"/>
                <w:lang w:eastAsia="zh-CN"/>
              </w:rPr>
              <w:t>（工种）</w:t>
            </w:r>
          </w:p>
        </w:tc>
        <w:tc>
          <w:tcPr>
            <w:tcW w:w="768" w:type="dxa"/>
            <w:tcBorders>
              <w:left w:val="single" w:color="auto" w:sz="4" w:space="0"/>
            </w:tcBorders>
            <w:vAlign w:val="center"/>
          </w:tcPr>
          <w:p>
            <w:pPr>
              <w:jc w:val="center"/>
              <w:rPr>
                <w:rFonts w:hint="eastAsia" w:ascii="楷体" w:hAnsi="楷体" w:eastAsia="楷体" w:cs="楷体"/>
              </w:rPr>
            </w:pPr>
            <w:r>
              <w:rPr>
                <w:rFonts w:hint="eastAsia" w:ascii="楷体" w:hAnsi="楷体" w:eastAsia="楷体" w:cs="楷体"/>
              </w:rPr>
              <w:t>是否专职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1</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2</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3</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4</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5</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6</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7</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8</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9</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10</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11</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12</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13</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14</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trPr>
        <w:tc>
          <w:tcPr>
            <w:tcW w:w="572" w:type="dxa"/>
            <w:vAlign w:val="center"/>
          </w:tcPr>
          <w:p>
            <w:pPr>
              <w:jc w:val="center"/>
              <w:rPr>
                <w:rFonts w:hint="eastAsia" w:ascii="楷体" w:hAnsi="楷体" w:eastAsia="楷体" w:cs="楷体"/>
              </w:rPr>
            </w:pPr>
            <w:r>
              <w:rPr>
                <w:rFonts w:hint="eastAsia" w:ascii="楷体" w:hAnsi="楷体" w:eastAsia="楷体" w:cs="楷体"/>
              </w:rPr>
              <w:t>15</w:t>
            </w:r>
          </w:p>
        </w:tc>
        <w:tc>
          <w:tcPr>
            <w:tcW w:w="1134" w:type="dxa"/>
            <w:vAlign w:val="center"/>
          </w:tcPr>
          <w:p>
            <w:pPr>
              <w:jc w:val="center"/>
              <w:rPr>
                <w:rFonts w:hint="eastAsia" w:ascii="楷体" w:hAnsi="楷体" w:eastAsia="楷体" w:cs="楷体"/>
              </w:rPr>
            </w:pPr>
          </w:p>
        </w:tc>
        <w:tc>
          <w:tcPr>
            <w:tcW w:w="454"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418" w:type="dxa"/>
            <w:vAlign w:val="center"/>
          </w:tcPr>
          <w:p>
            <w:pPr>
              <w:jc w:val="center"/>
              <w:rPr>
                <w:rFonts w:hint="eastAsia" w:ascii="楷体" w:hAnsi="楷体" w:eastAsia="楷体" w:cs="楷体"/>
              </w:rPr>
            </w:pPr>
          </w:p>
        </w:tc>
        <w:tc>
          <w:tcPr>
            <w:tcW w:w="1701" w:type="dxa"/>
            <w:vAlign w:val="center"/>
          </w:tcPr>
          <w:p>
            <w:pPr>
              <w:jc w:val="center"/>
              <w:rPr>
                <w:rFonts w:hint="eastAsia" w:ascii="楷体" w:hAnsi="楷体" w:eastAsia="楷体" w:cs="楷体"/>
              </w:rPr>
            </w:pPr>
          </w:p>
        </w:tc>
        <w:tc>
          <w:tcPr>
            <w:tcW w:w="1500" w:type="dxa"/>
            <w:tcBorders>
              <w:right w:val="single" w:color="auto" w:sz="4" w:space="0"/>
            </w:tcBorders>
            <w:vAlign w:val="center"/>
          </w:tcPr>
          <w:p>
            <w:pPr>
              <w:jc w:val="center"/>
              <w:rPr>
                <w:rFonts w:hint="eastAsia" w:ascii="楷体" w:hAnsi="楷体" w:eastAsia="楷体" w:cs="楷体"/>
              </w:rPr>
            </w:pPr>
          </w:p>
        </w:tc>
        <w:tc>
          <w:tcPr>
            <w:tcW w:w="768" w:type="dxa"/>
            <w:tcBorders>
              <w:left w:val="single" w:color="auto" w:sz="4" w:space="0"/>
            </w:tcBorders>
            <w:vAlign w:val="center"/>
          </w:tcPr>
          <w:p>
            <w:pPr>
              <w:jc w:val="center"/>
              <w:rPr>
                <w:rFonts w:hint="eastAsia" w:ascii="楷体" w:hAnsi="楷体" w:eastAsia="楷体" w:cs="楷体"/>
              </w:rPr>
            </w:pPr>
          </w:p>
        </w:tc>
      </w:tr>
    </w:tbl>
    <w:p>
      <w:pPr>
        <w:rPr>
          <w:sz w:val="32"/>
          <w:szCs w:val="32"/>
        </w:rPr>
      </w:pPr>
      <w:r>
        <w:br w:type="page"/>
      </w:r>
      <w:r>
        <w:rPr>
          <w:rFonts w:hint="eastAsia" w:ascii="黑体" w:hAnsi="黑体" w:eastAsia="黑体" w:cs="黑体"/>
          <w:sz w:val="34"/>
          <w:szCs w:val="34"/>
        </w:rPr>
        <w:t>五、实训设备</w:t>
      </w:r>
    </w:p>
    <w:tbl>
      <w:tblPr>
        <w:tblStyle w:val="6"/>
        <w:tblW w:w="8588" w:type="dxa"/>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81"/>
        <w:gridCol w:w="1233"/>
        <w:gridCol w:w="1072"/>
        <w:gridCol w:w="3084"/>
        <w:gridCol w:w="26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2" w:hRule="atLeast"/>
        </w:trPr>
        <w:tc>
          <w:tcPr>
            <w:tcW w:w="581" w:type="dxa"/>
            <w:vAlign w:val="center"/>
          </w:tcPr>
          <w:p>
            <w:pPr>
              <w:jc w:val="center"/>
              <w:rPr>
                <w:rFonts w:hint="eastAsia" w:ascii="楷体" w:hAnsi="楷体" w:eastAsia="楷体" w:cs="楷体"/>
              </w:rPr>
            </w:pPr>
            <w:r>
              <w:rPr>
                <w:rFonts w:hint="eastAsia" w:ascii="楷体" w:hAnsi="楷体" w:eastAsia="楷体" w:cs="楷体"/>
              </w:rPr>
              <w:t>序号</w:t>
            </w:r>
          </w:p>
        </w:tc>
        <w:tc>
          <w:tcPr>
            <w:tcW w:w="1233" w:type="dxa"/>
            <w:vAlign w:val="center"/>
          </w:tcPr>
          <w:p>
            <w:pPr>
              <w:jc w:val="center"/>
              <w:rPr>
                <w:rFonts w:hint="eastAsia" w:ascii="楷体" w:hAnsi="楷体" w:eastAsia="楷体" w:cs="楷体"/>
              </w:rPr>
            </w:pPr>
            <w:r>
              <w:rPr>
                <w:rFonts w:hint="eastAsia" w:ascii="楷体" w:hAnsi="楷体" w:eastAsia="楷体" w:cs="楷体"/>
              </w:rPr>
              <w:t>设备名称</w:t>
            </w:r>
          </w:p>
        </w:tc>
        <w:tc>
          <w:tcPr>
            <w:tcW w:w="1072" w:type="dxa"/>
            <w:vAlign w:val="center"/>
          </w:tcPr>
          <w:p>
            <w:pPr>
              <w:jc w:val="center"/>
              <w:rPr>
                <w:rFonts w:hint="eastAsia" w:ascii="楷体" w:hAnsi="楷体" w:eastAsia="楷体" w:cs="楷体"/>
              </w:rPr>
            </w:pPr>
            <w:r>
              <w:rPr>
                <w:rFonts w:hint="eastAsia" w:ascii="楷体" w:hAnsi="楷体" w:eastAsia="楷体" w:cs="楷体"/>
              </w:rPr>
              <w:t>数量</w:t>
            </w:r>
          </w:p>
        </w:tc>
        <w:tc>
          <w:tcPr>
            <w:tcW w:w="3084" w:type="dxa"/>
            <w:vAlign w:val="center"/>
          </w:tcPr>
          <w:p>
            <w:pPr>
              <w:jc w:val="center"/>
              <w:rPr>
                <w:rFonts w:hint="eastAsia" w:ascii="楷体" w:hAnsi="楷体" w:eastAsia="楷体" w:cs="楷体"/>
              </w:rPr>
            </w:pPr>
            <w:r>
              <w:rPr>
                <w:rFonts w:hint="eastAsia" w:ascii="楷体" w:hAnsi="楷体" w:eastAsia="楷体" w:cs="楷体"/>
              </w:rPr>
              <w:t>型号</w:t>
            </w:r>
          </w:p>
        </w:tc>
        <w:tc>
          <w:tcPr>
            <w:tcW w:w="2618" w:type="dxa"/>
            <w:vAlign w:val="center"/>
          </w:tcPr>
          <w:p>
            <w:pPr>
              <w:jc w:val="center"/>
              <w:rPr>
                <w:rFonts w:hint="eastAsia" w:ascii="楷体" w:hAnsi="楷体" w:eastAsia="楷体" w:cs="楷体"/>
              </w:rPr>
            </w:pPr>
            <w:r>
              <w:rPr>
                <w:rFonts w:hint="eastAsia" w:ascii="楷体" w:hAnsi="楷体" w:eastAsia="楷体" w:cs="楷体"/>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1</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2</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3</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4</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5</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6</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7</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8</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9</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10</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11</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12</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13</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14</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581" w:type="dxa"/>
            <w:vAlign w:val="center"/>
          </w:tcPr>
          <w:p>
            <w:pPr>
              <w:jc w:val="center"/>
              <w:rPr>
                <w:rFonts w:hint="eastAsia" w:ascii="楷体" w:hAnsi="楷体" w:eastAsia="楷体" w:cs="楷体"/>
              </w:rPr>
            </w:pPr>
            <w:r>
              <w:rPr>
                <w:rFonts w:hint="eastAsia" w:ascii="楷体" w:hAnsi="楷体" w:eastAsia="楷体" w:cs="楷体"/>
              </w:rPr>
              <w:t>15</w:t>
            </w:r>
          </w:p>
        </w:tc>
        <w:tc>
          <w:tcPr>
            <w:tcW w:w="1233" w:type="dxa"/>
            <w:vAlign w:val="center"/>
          </w:tcPr>
          <w:p>
            <w:pPr>
              <w:jc w:val="center"/>
              <w:rPr>
                <w:rFonts w:hint="eastAsia" w:ascii="楷体" w:hAnsi="楷体" w:eastAsia="楷体" w:cs="楷体"/>
              </w:rPr>
            </w:pPr>
          </w:p>
        </w:tc>
        <w:tc>
          <w:tcPr>
            <w:tcW w:w="1072" w:type="dxa"/>
            <w:vAlign w:val="center"/>
          </w:tcPr>
          <w:p>
            <w:pPr>
              <w:jc w:val="center"/>
              <w:rPr>
                <w:rFonts w:hint="eastAsia" w:ascii="楷体" w:hAnsi="楷体" w:eastAsia="楷体" w:cs="楷体"/>
              </w:rPr>
            </w:pPr>
          </w:p>
        </w:tc>
        <w:tc>
          <w:tcPr>
            <w:tcW w:w="3084" w:type="dxa"/>
            <w:vAlign w:val="center"/>
          </w:tcPr>
          <w:p>
            <w:pPr>
              <w:jc w:val="center"/>
              <w:rPr>
                <w:rFonts w:hint="eastAsia" w:ascii="楷体" w:hAnsi="楷体" w:eastAsia="楷体" w:cs="楷体"/>
              </w:rPr>
            </w:pPr>
          </w:p>
        </w:tc>
        <w:tc>
          <w:tcPr>
            <w:tcW w:w="2618" w:type="dxa"/>
            <w:vAlign w:val="center"/>
          </w:tcPr>
          <w:p>
            <w:pPr>
              <w:jc w:val="center"/>
              <w:rPr>
                <w:rFonts w:hint="eastAsia" w:ascii="楷体" w:hAnsi="楷体" w:eastAsia="楷体" w:cs="楷体"/>
              </w:rPr>
            </w:pPr>
          </w:p>
        </w:tc>
      </w:tr>
    </w:tbl>
    <w:p>
      <w:pPr>
        <w:ind w:firstLine="525" w:firstLineChars="250"/>
      </w:pPr>
    </w:p>
    <w:p>
      <w:r>
        <w:t xml:space="preserve"> </w:t>
      </w:r>
    </w:p>
    <w:p>
      <w:pPr>
        <w:rPr>
          <w:rFonts w:ascii="黑体" w:hAnsi="黑体" w:eastAsia="黑体" w:cs="黑体"/>
          <w:sz w:val="34"/>
          <w:szCs w:val="34"/>
        </w:rPr>
      </w:pPr>
      <w:r>
        <w:br w:type="page"/>
      </w:r>
      <w:r>
        <w:rPr>
          <w:rFonts w:hint="eastAsia"/>
          <w:lang w:val="en-US" w:eastAsia="zh-CN"/>
        </w:rPr>
        <w:t xml:space="preserve">  </w:t>
      </w:r>
      <w:r>
        <w:rPr>
          <w:rFonts w:hint="eastAsia" w:ascii="黑体" w:hAnsi="黑体" w:eastAsia="黑体" w:cs="黑体"/>
          <w:sz w:val="34"/>
          <w:szCs w:val="34"/>
        </w:rPr>
        <w:t>六、主要保障措施</w:t>
      </w:r>
    </w:p>
    <w:tbl>
      <w:tblPr>
        <w:tblStyle w:val="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4"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管理</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机构</w:t>
            </w:r>
          </w:p>
        </w:tc>
        <w:tc>
          <w:tcPr>
            <w:tcW w:w="7421" w:type="dxa"/>
            <w:tcBorders>
              <w:left w:val="nil"/>
            </w:tcBorders>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说</w:t>
            </w:r>
          </w:p>
          <w:p>
            <w:pPr>
              <w:jc w:val="center"/>
              <w:rPr>
                <w:rFonts w:hint="eastAsia" w:ascii="楷体" w:hAnsi="楷体" w:eastAsia="楷体" w:cs="楷体"/>
                <w:sz w:val="24"/>
                <w:szCs w:val="24"/>
              </w:rPr>
            </w:pPr>
            <w:r>
              <w:rPr>
                <w:rFonts w:hint="eastAsia" w:ascii="楷体" w:hAnsi="楷体" w:eastAsia="楷体" w:cs="楷体"/>
                <w:sz w:val="24"/>
                <w:szCs w:val="24"/>
              </w:rPr>
              <w:t>明</w:t>
            </w:r>
          </w:p>
        </w:tc>
        <w:tc>
          <w:tcPr>
            <w:tcW w:w="7421" w:type="dxa"/>
            <w:tcBorders>
              <w:left w:val="nil"/>
            </w:tcBorders>
            <w:vAlign w:val="center"/>
          </w:tcPr>
          <w:p>
            <w:pPr>
              <w:pStyle w:val="12"/>
              <w:shd w:val="clear" w:color="auto" w:fill="FFFFFF"/>
              <w:spacing w:before="0" w:beforeAutospacing="0" w:after="0" w:afterAutospacing="0" w:line="390" w:lineRule="atLeast"/>
              <w:rPr>
                <w:rFonts w:hint="eastAsia" w:ascii="楷体" w:hAnsi="楷体" w:eastAsia="楷体" w:cs="楷体"/>
                <w:color w:val="000000"/>
                <w:sz w:val="24"/>
                <w:szCs w:val="24"/>
              </w:rPr>
            </w:pPr>
            <w:r>
              <w:rPr>
                <w:rFonts w:hint="eastAsia" w:ascii="楷体" w:hAnsi="楷体" w:eastAsia="楷体" w:cs="楷体"/>
                <w:sz w:val="24"/>
                <w:szCs w:val="24"/>
              </w:rPr>
              <w:t>管理机构：管理机构的总体架构、基本职责、人员组成。</w:t>
            </w:r>
          </w:p>
          <w:p>
            <w:pPr>
              <w:pStyle w:val="12"/>
              <w:shd w:val="clear" w:color="auto" w:fill="FFFFFF"/>
              <w:spacing w:before="0" w:beforeAutospacing="0" w:after="0" w:afterAutospacing="0" w:line="390" w:lineRule="atLeast"/>
              <w:rPr>
                <w:rFonts w:hint="eastAsia" w:ascii="楷体" w:hAnsi="楷体" w:eastAsia="楷体" w:cs="楷体"/>
                <w:color w:val="000000"/>
                <w:sz w:val="24"/>
                <w:szCs w:val="24"/>
              </w:rPr>
            </w:pPr>
            <w:r>
              <w:rPr>
                <w:rFonts w:hint="eastAsia" w:ascii="楷体" w:hAnsi="楷体" w:eastAsia="楷体" w:cs="楷体"/>
                <w:sz w:val="24"/>
                <w:szCs w:val="24"/>
              </w:rPr>
              <w:t>保障机制：项目建设的实训机制、管理机制等（</w:t>
            </w:r>
            <w:r>
              <w:rPr>
                <w:rFonts w:hint="eastAsia" w:ascii="楷体" w:hAnsi="楷体" w:eastAsia="楷体" w:cs="楷体"/>
                <w:color w:val="000000"/>
                <w:sz w:val="24"/>
                <w:szCs w:val="24"/>
              </w:rPr>
              <w:t>实训设备、财务管理、固定资产等管理制度</w:t>
            </w:r>
            <w:r>
              <w:rPr>
                <w:rFonts w:hint="eastAsia" w:ascii="楷体" w:hAnsi="楷体" w:eastAsia="楷体" w:cs="楷体"/>
                <w:sz w:val="24"/>
                <w:szCs w:val="24"/>
              </w:rPr>
              <w:t>）。</w:t>
            </w:r>
          </w:p>
          <w:p>
            <w:pPr>
              <w:rPr>
                <w:rFonts w:hint="eastAsia" w:ascii="楷体" w:hAnsi="楷体" w:eastAsia="楷体" w:cs="楷体"/>
                <w:sz w:val="24"/>
                <w:szCs w:val="24"/>
              </w:rPr>
            </w:pPr>
            <w:r>
              <w:rPr>
                <w:rFonts w:hint="eastAsia" w:ascii="楷体" w:hAnsi="楷体" w:eastAsia="楷体" w:cs="楷体"/>
                <w:sz w:val="24"/>
                <w:szCs w:val="24"/>
              </w:rPr>
              <w:t>经费保障：包括</w:t>
            </w:r>
            <w:r>
              <w:rPr>
                <w:rFonts w:hint="eastAsia" w:ascii="楷体" w:hAnsi="楷体" w:eastAsia="楷体" w:cs="楷体"/>
                <w:sz w:val="24"/>
                <w:szCs w:val="24"/>
                <w:lang w:eastAsia="zh-CN"/>
              </w:rPr>
              <w:t>国家、自治区及</w:t>
            </w:r>
            <w:r>
              <w:rPr>
                <w:rFonts w:hint="eastAsia" w:ascii="楷体" w:hAnsi="楷体" w:eastAsia="楷体" w:cs="楷体"/>
                <w:sz w:val="24"/>
                <w:szCs w:val="24"/>
              </w:rPr>
              <w:t>市级建设资金补贴的使用与管理，学校、企业和其他方面的经费筹措措施，以及其他方面的物质条件。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5"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保障</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机制</w:t>
            </w:r>
          </w:p>
        </w:tc>
        <w:tc>
          <w:tcPr>
            <w:tcW w:w="7421" w:type="dxa"/>
            <w:tcBorders>
              <w:left w:val="nil"/>
            </w:tcBorders>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1" w:hRule="atLeast"/>
          <w:jc w:val="center"/>
        </w:trPr>
        <w:tc>
          <w:tcPr>
            <w:tcW w:w="1101"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经费</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保障</w:t>
            </w:r>
          </w:p>
        </w:tc>
        <w:tc>
          <w:tcPr>
            <w:tcW w:w="7421" w:type="dxa"/>
            <w:tcBorders>
              <w:left w:val="nil"/>
            </w:tcBorders>
            <w:vAlign w:val="center"/>
          </w:tcPr>
          <w:p>
            <w:pPr>
              <w:rPr>
                <w:rFonts w:hint="eastAsia" w:ascii="楷体" w:hAnsi="楷体" w:eastAsia="楷体" w:cs="楷体"/>
                <w:sz w:val="24"/>
                <w:szCs w:val="24"/>
              </w:rPr>
            </w:pPr>
          </w:p>
        </w:tc>
      </w:tr>
    </w:tbl>
    <w:p>
      <w:pPr>
        <w:rPr>
          <w:rFonts w:ascii="黑体" w:hAnsi="黑体" w:eastAsia="黑体" w:cs="黑体"/>
          <w:sz w:val="34"/>
          <w:szCs w:val="34"/>
        </w:rPr>
      </w:pPr>
      <w:r>
        <w:rPr>
          <w:rFonts w:hint="eastAsia" w:ascii="楷体" w:hAnsi="楷体" w:eastAsia="楷体" w:cs="楷体"/>
          <w:sz w:val="24"/>
          <w:szCs w:val="24"/>
        </w:rPr>
        <w:br w:type="page"/>
      </w:r>
      <w:r>
        <w:rPr>
          <w:rFonts w:hint="eastAsia" w:ascii="黑体" w:hAnsi="黑体" w:eastAsia="黑体" w:cs="黑体"/>
          <w:sz w:val="34"/>
          <w:szCs w:val="34"/>
        </w:rPr>
        <w:t>七、审核结果</w:t>
      </w:r>
    </w:p>
    <w:tbl>
      <w:tblPr>
        <w:tblStyle w:val="6"/>
        <w:tblW w:w="8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953"/>
        <w:gridCol w:w="2450"/>
        <w:gridCol w:w="25"/>
        <w:gridCol w:w="1918"/>
        <w:gridCol w:w="2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3" w:hRule="atLeast"/>
          <w:jc w:val="center"/>
        </w:trPr>
        <w:tc>
          <w:tcPr>
            <w:tcW w:w="1283" w:type="dxa"/>
            <w:vMerge w:val="restart"/>
            <w:vAlign w:val="center"/>
          </w:tcPr>
          <w:p>
            <w:pPr>
              <w:jc w:val="center"/>
              <w:rPr>
                <w:rFonts w:hint="eastAsia" w:ascii="楷体" w:hAnsi="楷体" w:eastAsia="楷体" w:cs="楷体"/>
                <w:sz w:val="24"/>
                <w:szCs w:val="24"/>
              </w:rPr>
            </w:pPr>
            <w:r>
              <w:rPr>
                <w:rFonts w:hint="eastAsia" w:ascii="楷体" w:hAnsi="楷体" w:eastAsia="楷体" w:cs="楷体"/>
                <w:sz w:val="24"/>
                <w:szCs w:val="24"/>
              </w:rPr>
              <w:t>专家评审</w:t>
            </w:r>
          </w:p>
          <w:p>
            <w:pPr>
              <w:jc w:val="center"/>
              <w:rPr>
                <w:rFonts w:hint="eastAsia" w:ascii="楷体" w:hAnsi="楷体" w:eastAsia="楷体" w:cs="楷体"/>
                <w:sz w:val="24"/>
                <w:szCs w:val="24"/>
              </w:rPr>
            </w:pPr>
          </w:p>
          <w:p>
            <w:pPr>
              <w:jc w:val="center"/>
              <w:rPr>
                <w:rFonts w:hint="eastAsia" w:ascii="楷体" w:hAnsi="楷体" w:eastAsia="楷体" w:cs="楷体"/>
                <w:sz w:val="24"/>
                <w:szCs w:val="24"/>
              </w:rPr>
            </w:pPr>
            <w:r>
              <w:rPr>
                <w:rFonts w:hint="eastAsia" w:ascii="楷体" w:hAnsi="楷体" w:eastAsia="楷体" w:cs="楷体"/>
                <w:sz w:val="24"/>
                <w:szCs w:val="24"/>
              </w:rPr>
              <w:t>意    见</w:t>
            </w:r>
          </w:p>
        </w:tc>
        <w:tc>
          <w:tcPr>
            <w:tcW w:w="7398" w:type="dxa"/>
            <w:gridSpan w:val="5"/>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283" w:type="dxa"/>
            <w:vMerge w:val="continue"/>
            <w:vAlign w:val="center"/>
          </w:tcPr>
          <w:p>
            <w:pPr>
              <w:jc w:val="center"/>
              <w:rPr>
                <w:rFonts w:hint="eastAsia" w:ascii="楷体" w:hAnsi="楷体" w:eastAsia="楷体" w:cs="楷体"/>
                <w:sz w:val="24"/>
                <w:szCs w:val="24"/>
              </w:rPr>
            </w:pPr>
          </w:p>
        </w:tc>
        <w:tc>
          <w:tcPr>
            <w:tcW w:w="953"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姓  名</w:t>
            </w:r>
          </w:p>
        </w:tc>
        <w:tc>
          <w:tcPr>
            <w:tcW w:w="2450" w:type="dxa"/>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rPr>
              <w:t>单位及职务/职称</w:t>
            </w:r>
            <w:r>
              <w:rPr>
                <w:rFonts w:hint="eastAsia" w:ascii="楷体" w:hAnsi="楷体" w:eastAsia="楷体" w:cs="楷体"/>
                <w:sz w:val="24"/>
                <w:szCs w:val="24"/>
                <w:lang w:eastAsia="zh-CN"/>
              </w:rPr>
              <w:t>（职业资格）</w:t>
            </w:r>
          </w:p>
        </w:tc>
        <w:tc>
          <w:tcPr>
            <w:tcW w:w="1943" w:type="dxa"/>
            <w:gridSpan w:val="2"/>
            <w:vAlign w:val="center"/>
          </w:tcPr>
          <w:p>
            <w:pPr>
              <w:jc w:val="center"/>
              <w:rPr>
                <w:rFonts w:hint="eastAsia" w:ascii="楷体" w:hAnsi="楷体" w:eastAsia="楷体" w:cs="楷体"/>
                <w:sz w:val="24"/>
                <w:szCs w:val="24"/>
              </w:rPr>
            </w:pPr>
            <w:r>
              <w:rPr>
                <w:rFonts w:hint="eastAsia" w:ascii="楷体" w:hAnsi="楷体" w:eastAsia="楷体" w:cs="楷体"/>
                <w:sz w:val="24"/>
                <w:szCs w:val="24"/>
              </w:rPr>
              <w:t>手 机</w:t>
            </w:r>
          </w:p>
        </w:tc>
        <w:tc>
          <w:tcPr>
            <w:tcW w:w="2052"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签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283" w:type="dxa"/>
            <w:vMerge w:val="continue"/>
            <w:vAlign w:val="center"/>
          </w:tcPr>
          <w:p>
            <w:pPr>
              <w:jc w:val="center"/>
              <w:rPr>
                <w:rFonts w:hint="eastAsia" w:ascii="楷体" w:hAnsi="楷体" w:eastAsia="楷体" w:cs="楷体"/>
                <w:sz w:val="24"/>
                <w:szCs w:val="24"/>
              </w:rPr>
            </w:pPr>
          </w:p>
        </w:tc>
        <w:tc>
          <w:tcPr>
            <w:tcW w:w="953" w:type="dxa"/>
            <w:vAlign w:val="center"/>
          </w:tcPr>
          <w:p>
            <w:pPr>
              <w:rPr>
                <w:rFonts w:hint="eastAsia" w:ascii="楷体" w:hAnsi="楷体" w:eastAsia="楷体" w:cs="楷体"/>
                <w:sz w:val="24"/>
                <w:szCs w:val="24"/>
              </w:rPr>
            </w:pPr>
          </w:p>
        </w:tc>
        <w:tc>
          <w:tcPr>
            <w:tcW w:w="2450" w:type="dxa"/>
            <w:vAlign w:val="center"/>
          </w:tcPr>
          <w:p>
            <w:pPr>
              <w:rPr>
                <w:rFonts w:hint="eastAsia" w:ascii="楷体" w:hAnsi="楷体" w:eastAsia="楷体" w:cs="楷体"/>
                <w:sz w:val="24"/>
                <w:szCs w:val="24"/>
              </w:rPr>
            </w:pPr>
          </w:p>
        </w:tc>
        <w:tc>
          <w:tcPr>
            <w:tcW w:w="1943" w:type="dxa"/>
            <w:gridSpan w:val="2"/>
            <w:vAlign w:val="center"/>
          </w:tcPr>
          <w:p>
            <w:pPr>
              <w:rPr>
                <w:rFonts w:hint="eastAsia" w:ascii="楷体" w:hAnsi="楷体" w:eastAsia="楷体" w:cs="楷体"/>
                <w:sz w:val="24"/>
                <w:szCs w:val="24"/>
              </w:rPr>
            </w:pPr>
          </w:p>
        </w:tc>
        <w:tc>
          <w:tcPr>
            <w:tcW w:w="2052" w:type="dxa"/>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283" w:type="dxa"/>
            <w:vMerge w:val="continue"/>
            <w:vAlign w:val="center"/>
          </w:tcPr>
          <w:p>
            <w:pPr>
              <w:jc w:val="center"/>
              <w:rPr>
                <w:rFonts w:hint="eastAsia" w:ascii="楷体" w:hAnsi="楷体" w:eastAsia="楷体" w:cs="楷体"/>
                <w:sz w:val="24"/>
                <w:szCs w:val="24"/>
              </w:rPr>
            </w:pPr>
          </w:p>
        </w:tc>
        <w:tc>
          <w:tcPr>
            <w:tcW w:w="953" w:type="dxa"/>
            <w:vAlign w:val="center"/>
          </w:tcPr>
          <w:p>
            <w:pPr>
              <w:rPr>
                <w:rFonts w:hint="eastAsia" w:ascii="楷体" w:hAnsi="楷体" w:eastAsia="楷体" w:cs="楷体"/>
                <w:sz w:val="24"/>
                <w:szCs w:val="24"/>
              </w:rPr>
            </w:pPr>
          </w:p>
        </w:tc>
        <w:tc>
          <w:tcPr>
            <w:tcW w:w="2450" w:type="dxa"/>
            <w:vAlign w:val="center"/>
          </w:tcPr>
          <w:p>
            <w:pPr>
              <w:rPr>
                <w:rFonts w:hint="eastAsia" w:ascii="楷体" w:hAnsi="楷体" w:eastAsia="楷体" w:cs="楷体"/>
                <w:sz w:val="24"/>
                <w:szCs w:val="24"/>
              </w:rPr>
            </w:pPr>
          </w:p>
        </w:tc>
        <w:tc>
          <w:tcPr>
            <w:tcW w:w="1943" w:type="dxa"/>
            <w:gridSpan w:val="2"/>
            <w:vAlign w:val="center"/>
          </w:tcPr>
          <w:p>
            <w:pPr>
              <w:rPr>
                <w:rFonts w:hint="eastAsia" w:ascii="楷体" w:hAnsi="楷体" w:eastAsia="楷体" w:cs="楷体"/>
                <w:sz w:val="24"/>
                <w:szCs w:val="24"/>
              </w:rPr>
            </w:pPr>
          </w:p>
        </w:tc>
        <w:tc>
          <w:tcPr>
            <w:tcW w:w="2052" w:type="dxa"/>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283" w:type="dxa"/>
            <w:vMerge w:val="continue"/>
            <w:vAlign w:val="center"/>
          </w:tcPr>
          <w:p>
            <w:pPr>
              <w:jc w:val="center"/>
              <w:rPr>
                <w:rFonts w:hint="eastAsia" w:ascii="楷体" w:hAnsi="楷体" w:eastAsia="楷体" w:cs="楷体"/>
                <w:sz w:val="24"/>
                <w:szCs w:val="24"/>
              </w:rPr>
            </w:pPr>
          </w:p>
        </w:tc>
        <w:tc>
          <w:tcPr>
            <w:tcW w:w="953" w:type="dxa"/>
            <w:vAlign w:val="center"/>
          </w:tcPr>
          <w:p>
            <w:pPr>
              <w:rPr>
                <w:rFonts w:hint="eastAsia" w:ascii="楷体" w:hAnsi="楷体" w:eastAsia="楷体" w:cs="楷体"/>
                <w:sz w:val="24"/>
                <w:szCs w:val="24"/>
              </w:rPr>
            </w:pPr>
          </w:p>
        </w:tc>
        <w:tc>
          <w:tcPr>
            <w:tcW w:w="2450" w:type="dxa"/>
            <w:vAlign w:val="center"/>
          </w:tcPr>
          <w:p>
            <w:pPr>
              <w:rPr>
                <w:rFonts w:hint="eastAsia" w:ascii="楷体" w:hAnsi="楷体" w:eastAsia="楷体" w:cs="楷体"/>
                <w:sz w:val="24"/>
                <w:szCs w:val="24"/>
              </w:rPr>
            </w:pPr>
          </w:p>
        </w:tc>
        <w:tc>
          <w:tcPr>
            <w:tcW w:w="1943" w:type="dxa"/>
            <w:gridSpan w:val="2"/>
            <w:vAlign w:val="center"/>
          </w:tcPr>
          <w:p>
            <w:pPr>
              <w:rPr>
                <w:rFonts w:hint="eastAsia" w:ascii="楷体" w:hAnsi="楷体" w:eastAsia="楷体" w:cs="楷体"/>
                <w:sz w:val="24"/>
                <w:szCs w:val="24"/>
              </w:rPr>
            </w:pPr>
          </w:p>
        </w:tc>
        <w:tc>
          <w:tcPr>
            <w:tcW w:w="2052" w:type="dxa"/>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283" w:type="dxa"/>
            <w:vMerge w:val="continue"/>
            <w:vAlign w:val="center"/>
          </w:tcPr>
          <w:p>
            <w:pPr>
              <w:jc w:val="center"/>
              <w:rPr>
                <w:rFonts w:hint="eastAsia" w:ascii="楷体" w:hAnsi="楷体" w:eastAsia="楷体" w:cs="楷体"/>
                <w:sz w:val="24"/>
                <w:szCs w:val="24"/>
              </w:rPr>
            </w:pPr>
          </w:p>
        </w:tc>
        <w:tc>
          <w:tcPr>
            <w:tcW w:w="953" w:type="dxa"/>
            <w:vAlign w:val="center"/>
          </w:tcPr>
          <w:p>
            <w:pPr>
              <w:rPr>
                <w:rFonts w:hint="eastAsia" w:ascii="楷体" w:hAnsi="楷体" w:eastAsia="楷体" w:cs="楷体"/>
                <w:sz w:val="24"/>
                <w:szCs w:val="24"/>
              </w:rPr>
            </w:pPr>
          </w:p>
        </w:tc>
        <w:tc>
          <w:tcPr>
            <w:tcW w:w="2450" w:type="dxa"/>
            <w:vAlign w:val="center"/>
          </w:tcPr>
          <w:p>
            <w:pPr>
              <w:rPr>
                <w:rFonts w:hint="eastAsia" w:ascii="楷体" w:hAnsi="楷体" w:eastAsia="楷体" w:cs="楷体"/>
                <w:sz w:val="24"/>
                <w:szCs w:val="24"/>
              </w:rPr>
            </w:pPr>
          </w:p>
        </w:tc>
        <w:tc>
          <w:tcPr>
            <w:tcW w:w="1943" w:type="dxa"/>
            <w:gridSpan w:val="2"/>
            <w:vAlign w:val="center"/>
          </w:tcPr>
          <w:p>
            <w:pPr>
              <w:rPr>
                <w:rFonts w:hint="eastAsia" w:ascii="楷体" w:hAnsi="楷体" w:eastAsia="楷体" w:cs="楷体"/>
                <w:sz w:val="24"/>
                <w:szCs w:val="24"/>
              </w:rPr>
            </w:pPr>
          </w:p>
        </w:tc>
        <w:tc>
          <w:tcPr>
            <w:tcW w:w="2052" w:type="dxa"/>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283" w:type="dxa"/>
            <w:vMerge w:val="continue"/>
            <w:vAlign w:val="center"/>
          </w:tcPr>
          <w:p>
            <w:pPr>
              <w:jc w:val="center"/>
              <w:rPr>
                <w:rFonts w:hint="eastAsia" w:ascii="楷体" w:hAnsi="楷体" w:eastAsia="楷体" w:cs="楷体"/>
                <w:sz w:val="24"/>
                <w:szCs w:val="24"/>
              </w:rPr>
            </w:pPr>
          </w:p>
        </w:tc>
        <w:tc>
          <w:tcPr>
            <w:tcW w:w="953" w:type="dxa"/>
            <w:vAlign w:val="center"/>
          </w:tcPr>
          <w:p>
            <w:pPr>
              <w:rPr>
                <w:rFonts w:hint="eastAsia" w:ascii="楷体" w:hAnsi="楷体" w:eastAsia="楷体" w:cs="楷体"/>
                <w:sz w:val="24"/>
                <w:szCs w:val="24"/>
              </w:rPr>
            </w:pPr>
          </w:p>
        </w:tc>
        <w:tc>
          <w:tcPr>
            <w:tcW w:w="2450" w:type="dxa"/>
            <w:vAlign w:val="center"/>
          </w:tcPr>
          <w:p>
            <w:pPr>
              <w:rPr>
                <w:rFonts w:hint="eastAsia" w:ascii="楷体" w:hAnsi="楷体" w:eastAsia="楷体" w:cs="楷体"/>
                <w:sz w:val="24"/>
                <w:szCs w:val="24"/>
              </w:rPr>
            </w:pPr>
          </w:p>
        </w:tc>
        <w:tc>
          <w:tcPr>
            <w:tcW w:w="1943" w:type="dxa"/>
            <w:gridSpan w:val="2"/>
            <w:vAlign w:val="center"/>
          </w:tcPr>
          <w:p>
            <w:pPr>
              <w:rPr>
                <w:rFonts w:hint="eastAsia" w:ascii="楷体" w:hAnsi="楷体" w:eastAsia="楷体" w:cs="楷体"/>
                <w:sz w:val="24"/>
                <w:szCs w:val="24"/>
              </w:rPr>
            </w:pPr>
          </w:p>
        </w:tc>
        <w:tc>
          <w:tcPr>
            <w:tcW w:w="2052" w:type="dxa"/>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283" w:type="dxa"/>
            <w:vMerge w:val="continue"/>
            <w:vAlign w:val="center"/>
          </w:tcPr>
          <w:p>
            <w:pPr>
              <w:jc w:val="center"/>
              <w:rPr>
                <w:rFonts w:hint="eastAsia" w:ascii="楷体" w:hAnsi="楷体" w:eastAsia="楷体" w:cs="楷体"/>
                <w:sz w:val="24"/>
                <w:szCs w:val="24"/>
              </w:rPr>
            </w:pPr>
          </w:p>
        </w:tc>
        <w:tc>
          <w:tcPr>
            <w:tcW w:w="953" w:type="dxa"/>
            <w:vAlign w:val="center"/>
          </w:tcPr>
          <w:p>
            <w:pPr>
              <w:rPr>
                <w:rFonts w:hint="eastAsia" w:ascii="楷体" w:hAnsi="楷体" w:eastAsia="楷体" w:cs="楷体"/>
                <w:sz w:val="24"/>
                <w:szCs w:val="24"/>
              </w:rPr>
            </w:pPr>
          </w:p>
        </w:tc>
        <w:tc>
          <w:tcPr>
            <w:tcW w:w="2450" w:type="dxa"/>
            <w:vAlign w:val="center"/>
          </w:tcPr>
          <w:p>
            <w:pPr>
              <w:rPr>
                <w:rFonts w:hint="eastAsia" w:ascii="楷体" w:hAnsi="楷体" w:eastAsia="楷体" w:cs="楷体"/>
                <w:sz w:val="24"/>
                <w:szCs w:val="24"/>
              </w:rPr>
            </w:pPr>
          </w:p>
        </w:tc>
        <w:tc>
          <w:tcPr>
            <w:tcW w:w="1943" w:type="dxa"/>
            <w:gridSpan w:val="2"/>
            <w:vAlign w:val="center"/>
          </w:tcPr>
          <w:p>
            <w:pPr>
              <w:rPr>
                <w:rFonts w:hint="eastAsia" w:ascii="楷体" w:hAnsi="楷体" w:eastAsia="楷体" w:cs="楷体"/>
                <w:sz w:val="24"/>
                <w:szCs w:val="24"/>
              </w:rPr>
            </w:pPr>
          </w:p>
        </w:tc>
        <w:tc>
          <w:tcPr>
            <w:tcW w:w="2052" w:type="dxa"/>
            <w:vAlign w:val="center"/>
          </w:tcPr>
          <w:p>
            <w:pPr>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283" w:type="dxa"/>
            <w:vMerge w:val="continue"/>
            <w:vAlign w:val="center"/>
          </w:tcPr>
          <w:p>
            <w:pPr>
              <w:jc w:val="center"/>
              <w:rPr>
                <w:rFonts w:hint="eastAsia" w:ascii="楷体" w:hAnsi="楷体" w:eastAsia="楷体" w:cs="楷体"/>
                <w:sz w:val="24"/>
                <w:szCs w:val="24"/>
              </w:rPr>
            </w:pPr>
          </w:p>
        </w:tc>
        <w:tc>
          <w:tcPr>
            <w:tcW w:w="7398" w:type="dxa"/>
            <w:gridSpan w:val="5"/>
            <w:vAlign w:val="center"/>
          </w:tcPr>
          <w:p>
            <w:pPr>
              <w:rPr>
                <w:rFonts w:hint="eastAsia" w:ascii="楷体" w:hAnsi="楷体" w:eastAsia="楷体" w:cs="楷体"/>
                <w:sz w:val="24"/>
                <w:szCs w:val="24"/>
              </w:rPr>
            </w:pPr>
            <w:r>
              <w:rPr>
                <w:rFonts w:hint="eastAsia" w:ascii="楷体" w:hAnsi="楷体" w:eastAsia="楷体" w:cs="楷体"/>
                <w:sz w:val="24"/>
                <w:szCs w:val="24"/>
              </w:rPr>
              <w:t>说明：1.专家人数不得少于5人；2.专家人数应为单数。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15" w:hRule="atLeast"/>
          <w:jc w:val="center"/>
        </w:trPr>
        <w:tc>
          <w:tcPr>
            <w:tcW w:w="1283" w:type="dxa"/>
            <w:vAlign w:val="center"/>
          </w:tcPr>
          <w:p>
            <w:pPr>
              <w:jc w:val="center"/>
              <w:rPr>
                <w:rFonts w:hint="eastAsia" w:ascii="楷体" w:hAnsi="楷体" w:eastAsia="楷体" w:cs="楷体"/>
                <w:sz w:val="24"/>
                <w:szCs w:val="24"/>
              </w:rPr>
            </w:pPr>
            <w:r>
              <w:rPr>
                <w:rFonts w:hint="eastAsia"/>
                <w:color w:val="000000"/>
                <w:sz w:val="24"/>
              </w:rPr>
              <w:t>审批意见</w:t>
            </w:r>
          </w:p>
        </w:tc>
        <w:tc>
          <w:tcPr>
            <w:tcW w:w="3428" w:type="dxa"/>
            <w:gridSpan w:val="3"/>
            <w:tcBorders>
              <w:right w:val="single" w:color="auto" w:sz="4" w:space="0"/>
            </w:tcBorders>
            <w:vAlign w:val="center"/>
          </w:tcPr>
          <w:p>
            <w:pPr>
              <w:ind w:firstLine="4560" w:firstLineChars="1900"/>
              <w:rPr>
                <w:rFonts w:hint="eastAsia" w:ascii="楷体" w:hAnsi="楷体" w:eastAsia="楷体" w:cs="楷体"/>
                <w:sz w:val="24"/>
                <w:szCs w:val="24"/>
              </w:rPr>
            </w:pPr>
          </w:p>
          <w:p>
            <w:pPr>
              <w:ind w:firstLine="4560" w:firstLineChars="1900"/>
              <w:rPr>
                <w:rFonts w:hint="eastAsia" w:ascii="楷体" w:hAnsi="楷体" w:eastAsia="楷体" w:cs="楷体"/>
                <w:sz w:val="24"/>
                <w:szCs w:val="24"/>
              </w:rPr>
            </w:pPr>
          </w:p>
          <w:p>
            <w:pPr>
              <w:spacing w:line="440" w:lineRule="exact"/>
              <w:ind w:right="560"/>
              <w:rPr>
                <w:rFonts w:hint="eastAsia"/>
                <w:color w:val="000000"/>
                <w:sz w:val="24"/>
                <w:lang w:eastAsia="zh-CN"/>
              </w:rPr>
            </w:pPr>
          </w:p>
          <w:p>
            <w:pPr>
              <w:spacing w:line="440" w:lineRule="exact"/>
              <w:ind w:right="560"/>
              <w:rPr>
                <w:rFonts w:hint="eastAsia"/>
                <w:color w:val="000000"/>
                <w:sz w:val="24"/>
                <w:lang w:eastAsia="zh-CN"/>
              </w:rPr>
            </w:pPr>
          </w:p>
          <w:p>
            <w:pPr>
              <w:spacing w:line="440" w:lineRule="exact"/>
              <w:ind w:left="1380" w:leftChars="200" w:right="560" w:hanging="960" w:hangingChars="400"/>
              <w:rPr>
                <w:rFonts w:hint="eastAsia"/>
                <w:color w:val="000000"/>
                <w:sz w:val="24"/>
              </w:rPr>
            </w:pPr>
            <w:r>
              <w:rPr>
                <w:rFonts w:hint="eastAsia"/>
                <w:color w:val="000000"/>
                <w:sz w:val="24"/>
                <w:lang w:eastAsia="zh-CN"/>
              </w:rPr>
              <w:t>呼和浩特市</w:t>
            </w:r>
            <w:r>
              <w:rPr>
                <w:rFonts w:hint="eastAsia"/>
                <w:color w:val="000000"/>
                <w:sz w:val="24"/>
              </w:rPr>
              <w:t>人力资源</w:t>
            </w:r>
          </w:p>
          <w:p>
            <w:pPr>
              <w:spacing w:line="440" w:lineRule="exact"/>
              <w:ind w:left="1379" w:leftChars="428" w:right="560" w:hanging="480" w:hangingChars="200"/>
              <w:rPr>
                <w:rFonts w:hint="eastAsia" w:eastAsia="宋体"/>
                <w:color w:val="000000"/>
                <w:sz w:val="24"/>
                <w:lang w:eastAsia="zh-CN"/>
              </w:rPr>
            </w:pPr>
            <w:r>
              <w:rPr>
                <w:rFonts w:hint="eastAsia"/>
                <w:color w:val="000000"/>
                <w:sz w:val="24"/>
              </w:rPr>
              <w:t>和社会保障</w:t>
            </w:r>
            <w:r>
              <w:rPr>
                <w:rFonts w:hint="eastAsia"/>
                <w:color w:val="000000"/>
                <w:sz w:val="24"/>
                <w:lang w:eastAsia="zh-CN"/>
              </w:rPr>
              <w:t>局</w:t>
            </w:r>
          </w:p>
          <w:p>
            <w:pPr>
              <w:wordWrap w:val="0"/>
              <w:spacing w:line="440" w:lineRule="exact"/>
              <w:jc w:val="center"/>
              <w:rPr>
                <w:color w:val="000000"/>
                <w:sz w:val="24"/>
              </w:rPr>
            </w:pPr>
            <w:r>
              <w:rPr>
                <w:color w:val="000000"/>
                <w:sz w:val="24"/>
              </w:rPr>
              <w:t>(</w:t>
            </w:r>
            <w:r>
              <w:rPr>
                <w:rFonts w:hint="eastAsia"/>
                <w:color w:val="000000"/>
                <w:sz w:val="24"/>
              </w:rPr>
              <w:t>盖章</w:t>
            </w:r>
            <w:r>
              <w:rPr>
                <w:color w:val="000000"/>
                <w:sz w:val="24"/>
              </w:rPr>
              <w:t>)</w:t>
            </w:r>
          </w:p>
          <w:p>
            <w:pPr>
              <w:ind w:left="1676" w:leftChars="798" w:firstLine="2880" w:firstLineChars="1200"/>
              <w:rPr>
                <w:rFonts w:hint="eastAsia" w:ascii="楷体" w:hAnsi="楷体" w:eastAsia="楷体" w:cs="楷体"/>
                <w:sz w:val="24"/>
                <w:szCs w:val="24"/>
              </w:rPr>
            </w:pPr>
            <w:r>
              <w:rPr>
                <w:rFonts w:hint="eastAsia"/>
                <w:color w:val="000000"/>
                <w:sz w:val="24"/>
              </w:rPr>
              <w:t>　　　　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ind w:firstLine="4560" w:firstLineChars="1900"/>
              <w:rPr>
                <w:rFonts w:hint="eastAsia" w:ascii="楷体" w:hAnsi="楷体" w:eastAsia="楷体" w:cs="楷体"/>
                <w:sz w:val="24"/>
                <w:szCs w:val="24"/>
              </w:rPr>
            </w:pPr>
          </w:p>
          <w:p>
            <w:pPr>
              <w:rPr>
                <w:rFonts w:hint="eastAsia" w:ascii="楷体" w:hAnsi="楷体" w:eastAsia="楷体" w:cs="楷体"/>
                <w:sz w:val="24"/>
                <w:szCs w:val="24"/>
              </w:rPr>
            </w:pPr>
          </w:p>
        </w:tc>
        <w:tc>
          <w:tcPr>
            <w:tcW w:w="3970" w:type="dxa"/>
            <w:gridSpan w:val="2"/>
            <w:tcBorders>
              <w:left w:val="single" w:color="auto" w:sz="4" w:space="0"/>
            </w:tcBorders>
            <w:vAlign w:val="center"/>
          </w:tcPr>
          <w:p>
            <w:pPr>
              <w:wordWrap w:val="0"/>
              <w:spacing w:line="440" w:lineRule="exact"/>
              <w:rPr>
                <w:rFonts w:hint="eastAsia"/>
                <w:color w:val="000000"/>
                <w:sz w:val="24"/>
                <w:lang w:eastAsia="zh-CN"/>
              </w:rPr>
            </w:pPr>
          </w:p>
          <w:p>
            <w:pPr>
              <w:wordWrap w:val="0"/>
              <w:spacing w:line="440" w:lineRule="exact"/>
              <w:rPr>
                <w:rFonts w:hint="eastAsia"/>
                <w:color w:val="000000"/>
                <w:sz w:val="24"/>
                <w:lang w:eastAsia="zh-CN"/>
              </w:rPr>
            </w:pPr>
          </w:p>
          <w:p>
            <w:pPr>
              <w:wordWrap w:val="0"/>
              <w:spacing w:line="440" w:lineRule="exact"/>
              <w:rPr>
                <w:rFonts w:hint="eastAsia"/>
                <w:color w:val="000000"/>
                <w:sz w:val="24"/>
                <w:lang w:eastAsia="zh-CN"/>
              </w:rPr>
            </w:pPr>
          </w:p>
          <w:p>
            <w:pPr>
              <w:wordWrap w:val="0"/>
              <w:spacing w:line="440" w:lineRule="exact"/>
              <w:ind w:firstLine="1200" w:firstLineChars="500"/>
              <w:rPr>
                <w:rFonts w:hint="eastAsia" w:eastAsia="宋体"/>
                <w:color w:val="000000"/>
                <w:sz w:val="24"/>
                <w:lang w:eastAsia="zh-CN"/>
              </w:rPr>
            </w:pPr>
            <w:r>
              <w:rPr>
                <w:rFonts w:hint="eastAsia"/>
                <w:color w:val="000000"/>
                <w:sz w:val="24"/>
                <w:lang w:eastAsia="zh-CN"/>
              </w:rPr>
              <w:t>呼和浩特市</w:t>
            </w:r>
            <w:r>
              <w:rPr>
                <w:rFonts w:hint="eastAsia"/>
                <w:color w:val="000000"/>
                <w:sz w:val="24"/>
              </w:rPr>
              <w:t>财政</w:t>
            </w:r>
            <w:r>
              <w:rPr>
                <w:rFonts w:hint="eastAsia"/>
                <w:color w:val="000000"/>
                <w:sz w:val="24"/>
                <w:lang w:eastAsia="zh-CN"/>
              </w:rPr>
              <w:t>局</w:t>
            </w:r>
          </w:p>
          <w:p>
            <w:pPr>
              <w:wordWrap w:val="0"/>
              <w:spacing w:line="440" w:lineRule="exact"/>
              <w:ind w:firstLine="2040" w:firstLineChars="850"/>
              <w:rPr>
                <w:color w:val="000000"/>
                <w:sz w:val="24"/>
              </w:rPr>
            </w:pPr>
            <w:r>
              <w:rPr>
                <w:color w:val="000000"/>
                <w:sz w:val="24"/>
              </w:rPr>
              <w:t>(</w:t>
            </w:r>
            <w:r>
              <w:rPr>
                <w:rFonts w:hint="eastAsia"/>
                <w:color w:val="000000"/>
                <w:sz w:val="24"/>
              </w:rPr>
              <w:t>盖章</w:t>
            </w:r>
            <w:r>
              <w:rPr>
                <w:color w:val="000000"/>
                <w:sz w:val="24"/>
              </w:rPr>
              <w:t>)</w:t>
            </w:r>
          </w:p>
          <w:p>
            <w:pPr>
              <w:wordWrap w:val="0"/>
              <w:spacing w:line="440" w:lineRule="exact"/>
              <w:ind w:firstLine="1080" w:firstLineChars="450"/>
              <w:rPr>
                <w:color w:val="000000"/>
                <w:sz w:val="24"/>
              </w:rPr>
            </w:pPr>
          </w:p>
          <w:p>
            <w:pPr>
              <w:spacing w:line="440" w:lineRule="exact"/>
              <w:rPr>
                <w:color w:val="000000"/>
                <w:sz w:val="24"/>
              </w:rPr>
            </w:pPr>
            <w:r>
              <w:rPr>
                <w:rFonts w:hint="eastAsia"/>
                <w:color w:val="000000"/>
                <w:sz w:val="24"/>
              </w:rPr>
              <w:t>　</w:t>
            </w:r>
            <w:r>
              <w:rPr>
                <w:rFonts w:hint="eastAsia"/>
                <w:color w:val="000000"/>
                <w:sz w:val="24"/>
                <w:lang w:val="en-US" w:eastAsia="zh-CN"/>
              </w:rPr>
              <w:t xml:space="preserve">          </w:t>
            </w:r>
            <w:r>
              <w:rPr>
                <w:rFonts w:hint="eastAsia"/>
                <w:color w:val="000000"/>
                <w:sz w:val="24"/>
              </w:rPr>
              <w:t>　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rPr>
                <w:rFonts w:hint="eastAsia" w:ascii="楷体" w:hAnsi="楷体" w:eastAsia="楷体" w:cs="楷体"/>
                <w:sz w:val="24"/>
                <w:szCs w:val="24"/>
              </w:rPr>
            </w:pPr>
          </w:p>
        </w:tc>
      </w:tr>
    </w:tbl>
    <w:p/>
    <w:p>
      <w:pPr>
        <w:rPr>
          <w:rFonts w:hint="eastAsia" w:eastAsia="黑体"/>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rPr>
          <w:rFonts w:hint="eastAsia" w:ascii="仿宋" w:hAnsi="仿宋" w:eastAsia="仿宋" w:cs="仿宋"/>
          <w:b/>
          <w:bCs/>
          <w:sz w:val="32"/>
          <w:szCs w:val="32"/>
          <w:lang w:eastAsia="zh-CN"/>
        </w:rPr>
      </w:pPr>
    </w:p>
    <w:p>
      <w:pPr>
        <w:jc w:val="right"/>
        <w:rPr>
          <w:rFonts w:hint="eastAsia" w:ascii="仿宋" w:hAnsi="仿宋" w:eastAsia="仿宋" w:cs="仿宋"/>
          <w:sz w:val="32"/>
          <w:szCs w:val="32"/>
        </w:rPr>
      </w:pPr>
    </w:p>
    <w:p>
      <w:pPr>
        <w:ind w:firstLine="1800" w:firstLineChars="500"/>
        <w:jc w:val="both"/>
        <w:rPr>
          <w:rFonts w:hint="eastAsia" w:ascii="黑体" w:hAnsi="黑体" w:eastAsia="黑体" w:cs="仿宋"/>
          <w:sz w:val="36"/>
          <w:szCs w:val="36"/>
        </w:rPr>
      </w:pPr>
      <w:r>
        <w:rPr>
          <w:rFonts w:hint="eastAsia" w:ascii="黑体" w:hAnsi="黑体" w:eastAsia="黑体" w:cs="仿宋"/>
          <w:sz w:val="36"/>
          <w:szCs w:val="36"/>
        </w:rPr>
        <w:t>申报“      ”材料真实性承诺书</w:t>
      </w:r>
    </w:p>
    <w:p>
      <w:pPr>
        <w:ind w:firstLine="640" w:firstLineChars="200"/>
        <w:jc w:val="left"/>
        <w:rPr>
          <w:rFonts w:hint="eastAsia" w:ascii="仿宋" w:hAnsi="仿宋" w:eastAsia="仿宋" w:cs="仿宋"/>
          <w:sz w:val="32"/>
          <w:szCs w:val="32"/>
        </w:rPr>
      </w:pPr>
    </w:p>
    <w:p>
      <w:pPr>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我单位承诺，此次申报的“   ”，所有申报材料及所附资料</w:t>
      </w:r>
      <w:r>
        <w:rPr>
          <w:rFonts w:hint="eastAsia" w:ascii="仿宋" w:hAnsi="仿宋" w:eastAsia="仿宋" w:cs="仿宋"/>
          <w:sz w:val="32"/>
          <w:szCs w:val="32"/>
          <w:lang w:val="en-US" w:eastAsia="zh-CN"/>
        </w:rPr>
        <w:t>(佐证材料）</w:t>
      </w:r>
      <w:r>
        <w:rPr>
          <w:rFonts w:hint="eastAsia" w:ascii="仿宋" w:hAnsi="仿宋" w:eastAsia="仿宋" w:cs="仿宋"/>
          <w:sz w:val="32"/>
          <w:szCs w:val="32"/>
        </w:rPr>
        <w:t>和资质均真实、合法。如有不实，我单位愿承担法律责任和一切责任后果。</w:t>
      </w:r>
    </w:p>
    <w:p>
      <w:pPr>
        <w:ind w:firstLine="3520" w:firstLineChars="1100"/>
        <w:jc w:val="left"/>
        <w:rPr>
          <w:rFonts w:hint="eastAsia" w:ascii="仿宋" w:hAnsi="仿宋" w:eastAsia="仿宋" w:cs="仿宋"/>
          <w:sz w:val="32"/>
          <w:szCs w:val="32"/>
        </w:rPr>
      </w:pPr>
    </w:p>
    <w:p>
      <w:pPr>
        <w:ind w:firstLine="3520" w:firstLineChars="1100"/>
        <w:jc w:val="left"/>
        <w:rPr>
          <w:rFonts w:hint="eastAsia" w:ascii="仿宋" w:hAnsi="仿宋" w:eastAsia="仿宋" w:cs="仿宋"/>
          <w:sz w:val="32"/>
          <w:szCs w:val="32"/>
        </w:rPr>
      </w:pPr>
    </w:p>
    <w:p>
      <w:pPr>
        <w:ind w:firstLine="3520" w:firstLineChars="1100"/>
        <w:jc w:val="left"/>
        <w:rPr>
          <w:rFonts w:hint="eastAsia" w:ascii="仿宋" w:hAnsi="仿宋" w:eastAsia="仿宋" w:cs="仿宋"/>
          <w:sz w:val="32"/>
          <w:szCs w:val="32"/>
        </w:rPr>
      </w:pPr>
    </w:p>
    <w:p>
      <w:pPr>
        <w:ind w:firstLine="3520" w:firstLineChars="1100"/>
        <w:jc w:val="left"/>
        <w:rPr>
          <w:rFonts w:hint="eastAsia" w:ascii="仿宋" w:hAnsi="仿宋" w:eastAsia="仿宋" w:cs="仿宋"/>
          <w:sz w:val="32"/>
          <w:szCs w:val="32"/>
        </w:rPr>
      </w:pPr>
    </w:p>
    <w:p>
      <w:pPr>
        <w:ind w:firstLine="3840" w:firstLineChars="1200"/>
        <w:jc w:val="left"/>
        <w:rPr>
          <w:rFonts w:hint="eastAsia" w:ascii="仿宋" w:hAnsi="仿宋" w:eastAsia="仿宋" w:cs="仿宋"/>
          <w:sz w:val="32"/>
          <w:szCs w:val="32"/>
        </w:rPr>
      </w:pPr>
      <w:r>
        <w:rPr>
          <w:rFonts w:hint="eastAsia" w:ascii="仿宋" w:hAnsi="仿宋" w:eastAsia="仿宋" w:cs="仿宋"/>
          <w:sz w:val="32"/>
          <w:szCs w:val="32"/>
        </w:rPr>
        <w:t>单位（公章）：</w:t>
      </w:r>
    </w:p>
    <w:p>
      <w:pPr>
        <w:ind w:firstLine="3840" w:firstLineChars="1200"/>
        <w:jc w:val="left"/>
        <w:rPr>
          <w:rFonts w:hint="eastAsia" w:ascii="仿宋" w:hAnsi="仿宋" w:eastAsia="仿宋" w:cs="仿宋"/>
          <w:sz w:val="32"/>
          <w:szCs w:val="32"/>
        </w:rPr>
      </w:pPr>
    </w:p>
    <w:p>
      <w:pPr>
        <w:ind w:firstLine="3840" w:firstLineChars="1200"/>
        <w:jc w:val="left"/>
        <w:rPr>
          <w:rFonts w:hint="eastAsia" w:ascii="仿宋" w:hAnsi="仿宋" w:eastAsia="仿宋" w:cs="仿宋"/>
          <w:sz w:val="32"/>
          <w:szCs w:val="32"/>
        </w:rPr>
      </w:pPr>
      <w:r>
        <w:rPr>
          <w:rFonts w:hint="eastAsia" w:ascii="仿宋" w:hAnsi="仿宋" w:eastAsia="仿宋" w:cs="仿宋"/>
          <w:sz w:val="32"/>
          <w:szCs w:val="32"/>
        </w:rPr>
        <w:t>法人代表（签字）：</w:t>
      </w:r>
    </w:p>
    <w:p>
      <w:pPr>
        <w:ind w:firstLine="3840" w:firstLineChars="1200"/>
        <w:jc w:val="left"/>
        <w:rPr>
          <w:rFonts w:hint="eastAsia" w:ascii="仿宋" w:hAnsi="仿宋" w:eastAsia="仿宋" w:cs="仿宋"/>
          <w:sz w:val="32"/>
          <w:szCs w:val="32"/>
        </w:rPr>
      </w:pPr>
    </w:p>
    <w:p>
      <w:pPr>
        <w:ind w:firstLine="4320" w:firstLineChars="1350"/>
        <w:jc w:val="left"/>
        <w:rPr>
          <w:rFonts w:hint="eastAsia" w:ascii="仿宋" w:hAnsi="仿宋" w:eastAsia="仿宋" w:cs="仿宋"/>
          <w:sz w:val="32"/>
          <w:szCs w:val="32"/>
        </w:rPr>
      </w:pPr>
      <w:r>
        <w:rPr>
          <w:rFonts w:hint="eastAsia" w:ascii="仿宋" w:hAnsi="仿宋" w:eastAsia="仿宋" w:cs="仿宋"/>
          <w:sz w:val="32"/>
          <w:szCs w:val="32"/>
        </w:rPr>
        <w:t>年  月  日</w:t>
      </w:r>
    </w:p>
    <w:p>
      <w:pPr>
        <w:ind w:firstLine="4320" w:firstLineChars="1350"/>
        <w:jc w:val="left"/>
        <w:rPr>
          <w:rFonts w:hint="eastAsia" w:ascii="仿宋" w:hAnsi="仿宋" w:eastAsia="仿宋" w:cs="仿宋"/>
          <w:sz w:val="32"/>
          <w:szCs w:val="32"/>
        </w:rPr>
      </w:pPr>
    </w:p>
    <w:p>
      <w:pPr>
        <w:ind w:firstLine="4320" w:firstLineChars="1350"/>
        <w:jc w:val="left"/>
        <w:rPr>
          <w:rFonts w:hint="eastAsia" w:ascii="仿宋" w:hAnsi="仿宋" w:eastAsia="仿宋" w:cs="仿宋"/>
          <w:sz w:val="32"/>
          <w:szCs w:val="32"/>
        </w:rPr>
      </w:pP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12688D"/>
    <w:multiLevelType w:val="singleLevel"/>
    <w:tmpl w:val="C412688D"/>
    <w:lvl w:ilvl="0" w:tentative="0">
      <w:start w:val="1"/>
      <w:numFmt w:val="chineseCounting"/>
      <w:suff w:val="space"/>
      <w:lvlText w:val="第%1章"/>
      <w:lvlJc w:val="left"/>
      <w:rPr>
        <w:rFonts w:hint="eastAsia"/>
      </w:rPr>
    </w:lvl>
  </w:abstractNum>
  <w:abstractNum w:abstractNumId="1">
    <w:nsid w:val="D3406C9F"/>
    <w:multiLevelType w:val="singleLevel"/>
    <w:tmpl w:val="D3406C9F"/>
    <w:lvl w:ilvl="0" w:tentative="0">
      <w:start w:val="3"/>
      <w:numFmt w:val="chineseCounting"/>
      <w:suff w:val="nothing"/>
      <w:lvlText w:val="（%1）"/>
      <w:lvlJc w:val="left"/>
      <w:rPr>
        <w:rFonts w:hint="eastAsia"/>
      </w:rPr>
    </w:lvl>
  </w:abstractNum>
  <w:abstractNum w:abstractNumId="2">
    <w:nsid w:val="FF5CB137"/>
    <w:multiLevelType w:val="singleLevel"/>
    <w:tmpl w:val="FF5CB137"/>
    <w:lvl w:ilvl="0" w:tentative="0">
      <w:start w:val="5"/>
      <w:numFmt w:val="chineseCounting"/>
      <w:suff w:val="nothing"/>
      <w:lvlText w:val="（%1）"/>
      <w:lvlJc w:val="left"/>
      <w:rPr>
        <w:rFonts w:hint="eastAsia"/>
      </w:rPr>
    </w:lvl>
  </w:abstractNum>
  <w:abstractNum w:abstractNumId="3">
    <w:nsid w:val="4FC67190"/>
    <w:multiLevelType w:val="singleLevel"/>
    <w:tmpl w:val="4FC67190"/>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1C"/>
    <w:rsid w:val="00017C90"/>
    <w:rsid w:val="00017E26"/>
    <w:rsid w:val="00027A27"/>
    <w:rsid w:val="0004229E"/>
    <w:rsid w:val="0004577C"/>
    <w:rsid w:val="000721CE"/>
    <w:rsid w:val="00075AC9"/>
    <w:rsid w:val="000D63B1"/>
    <w:rsid w:val="000E7FE0"/>
    <w:rsid w:val="001064FA"/>
    <w:rsid w:val="0012691E"/>
    <w:rsid w:val="001A2645"/>
    <w:rsid w:val="001B67C6"/>
    <w:rsid w:val="0021420E"/>
    <w:rsid w:val="00214377"/>
    <w:rsid w:val="00234505"/>
    <w:rsid w:val="002401B7"/>
    <w:rsid w:val="0024324F"/>
    <w:rsid w:val="002475E6"/>
    <w:rsid w:val="00252359"/>
    <w:rsid w:val="00255117"/>
    <w:rsid w:val="002762B3"/>
    <w:rsid w:val="00284400"/>
    <w:rsid w:val="0028607A"/>
    <w:rsid w:val="0029234B"/>
    <w:rsid w:val="002A3C55"/>
    <w:rsid w:val="002B42AB"/>
    <w:rsid w:val="002B5ABC"/>
    <w:rsid w:val="002C1E46"/>
    <w:rsid w:val="002C6F50"/>
    <w:rsid w:val="002E6B96"/>
    <w:rsid w:val="002F2B85"/>
    <w:rsid w:val="003068C6"/>
    <w:rsid w:val="00316EDE"/>
    <w:rsid w:val="00322D55"/>
    <w:rsid w:val="00327839"/>
    <w:rsid w:val="00337C74"/>
    <w:rsid w:val="003411AD"/>
    <w:rsid w:val="00341993"/>
    <w:rsid w:val="00376911"/>
    <w:rsid w:val="00381AC3"/>
    <w:rsid w:val="00395D76"/>
    <w:rsid w:val="003B15C1"/>
    <w:rsid w:val="003E54E6"/>
    <w:rsid w:val="00413C9A"/>
    <w:rsid w:val="00426BCE"/>
    <w:rsid w:val="0042758A"/>
    <w:rsid w:val="004303C7"/>
    <w:rsid w:val="0043680D"/>
    <w:rsid w:val="00440975"/>
    <w:rsid w:val="004414AF"/>
    <w:rsid w:val="00441C15"/>
    <w:rsid w:val="004578D8"/>
    <w:rsid w:val="004B1458"/>
    <w:rsid w:val="004D0CF2"/>
    <w:rsid w:val="004D109B"/>
    <w:rsid w:val="00540F5F"/>
    <w:rsid w:val="00585CEB"/>
    <w:rsid w:val="005B2100"/>
    <w:rsid w:val="005F04A0"/>
    <w:rsid w:val="00611F5F"/>
    <w:rsid w:val="00612CF1"/>
    <w:rsid w:val="00625447"/>
    <w:rsid w:val="00646FF9"/>
    <w:rsid w:val="006479AD"/>
    <w:rsid w:val="00652F88"/>
    <w:rsid w:val="00657137"/>
    <w:rsid w:val="00673A88"/>
    <w:rsid w:val="006A067B"/>
    <w:rsid w:val="006A7947"/>
    <w:rsid w:val="006C2553"/>
    <w:rsid w:val="00720156"/>
    <w:rsid w:val="00741A3C"/>
    <w:rsid w:val="007902EE"/>
    <w:rsid w:val="007A18B1"/>
    <w:rsid w:val="007D14A0"/>
    <w:rsid w:val="008360B2"/>
    <w:rsid w:val="0084017B"/>
    <w:rsid w:val="00877CCC"/>
    <w:rsid w:val="00884B17"/>
    <w:rsid w:val="00890B79"/>
    <w:rsid w:val="008922D5"/>
    <w:rsid w:val="008A37C3"/>
    <w:rsid w:val="008D0C6F"/>
    <w:rsid w:val="008D5969"/>
    <w:rsid w:val="008F10E2"/>
    <w:rsid w:val="009063F4"/>
    <w:rsid w:val="00910A82"/>
    <w:rsid w:val="0097502E"/>
    <w:rsid w:val="009E10D8"/>
    <w:rsid w:val="009E116C"/>
    <w:rsid w:val="009E6E1C"/>
    <w:rsid w:val="009F2AE5"/>
    <w:rsid w:val="00A20C25"/>
    <w:rsid w:val="00A35356"/>
    <w:rsid w:val="00A45508"/>
    <w:rsid w:val="00A5791E"/>
    <w:rsid w:val="00A652E0"/>
    <w:rsid w:val="00A66DCA"/>
    <w:rsid w:val="00A72BFA"/>
    <w:rsid w:val="00A80FD2"/>
    <w:rsid w:val="00A938C9"/>
    <w:rsid w:val="00AC3DE2"/>
    <w:rsid w:val="00AD2817"/>
    <w:rsid w:val="00AF2750"/>
    <w:rsid w:val="00B170C7"/>
    <w:rsid w:val="00B534D2"/>
    <w:rsid w:val="00B9370B"/>
    <w:rsid w:val="00BA71CB"/>
    <w:rsid w:val="00BC6184"/>
    <w:rsid w:val="00BD71EC"/>
    <w:rsid w:val="00C00348"/>
    <w:rsid w:val="00C20F5B"/>
    <w:rsid w:val="00C26477"/>
    <w:rsid w:val="00C2780A"/>
    <w:rsid w:val="00C47BC3"/>
    <w:rsid w:val="00C57965"/>
    <w:rsid w:val="00CA07CD"/>
    <w:rsid w:val="00CB4E6F"/>
    <w:rsid w:val="00CD381D"/>
    <w:rsid w:val="00CD74CA"/>
    <w:rsid w:val="00CE4CDA"/>
    <w:rsid w:val="00CF3E69"/>
    <w:rsid w:val="00D1495C"/>
    <w:rsid w:val="00D70925"/>
    <w:rsid w:val="00D8213C"/>
    <w:rsid w:val="00DE6502"/>
    <w:rsid w:val="00DF5E4F"/>
    <w:rsid w:val="00E103E0"/>
    <w:rsid w:val="00E454D2"/>
    <w:rsid w:val="00E80D3D"/>
    <w:rsid w:val="00E92EDA"/>
    <w:rsid w:val="00EB0FA6"/>
    <w:rsid w:val="00ED7E4B"/>
    <w:rsid w:val="00F13339"/>
    <w:rsid w:val="00F358E5"/>
    <w:rsid w:val="00F41A86"/>
    <w:rsid w:val="00F44A73"/>
    <w:rsid w:val="00F74D5C"/>
    <w:rsid w:val="00F77ABD"/>
    <w:rsid w:val="00F873D7"/>
    <w:rsid w:val="00F95257"/>
    <w:rsid w:val="00FA5F0D"/>
    <w:rsid w:val="00FB6C59"/>
    <w:rsid w:val="00FC4798"/>
    <w:rsid w:val="00FC792E"/>
    <w:rsid w:val="00FF0C65"/>
    <w:rsid w:val="00FF7F9B"/>
    <w:rsid w:val="05DD592E"/>
    <w:rsid w:val="08092EBB"/>
    <w:rsid w:val="098F55AA"/>
    <w:rsid w:val="0A4A2F6E"/>
    <w:rsid w:val="0AAB3618"/>
    <w:rsid w:val="0B776973"/>
    <w:rsid w:val="12173EF3"/>
    <w:rsid w:val="169515BF"/>
    <w:rsid w:val="18283965"/>
    <w:rsid w:val="1A4F3F81"/>
    <w:rsid w:val="1B171798"/>
    <w:rsid w:val="1BB4695B"/>
    <w:rsid w:val="1C596CA9"/>
    <w:rsid w:val="1D7077C9"/>
    <w:rsid w:val="1E042BB6"/>
    <w:rsid w:val="1E4316E8"/>
    <w:rsid w:val="1F2F5BFB"/>
    <w:rsid w:val="20F75A0D"/>
    <w:rsid w:val="22BA187F"/>
    <w:rsid w:val="23D3691C"/>
    <w:rsid w:val="299B1B19"/>
    <w:rsid w:val="2A745BA5"/>
    <w:rsid w:val="2CEB4295"/>
    <w:rsid w:val="2CFD62B1"/>
    <w:rsid w:val="2D6F5BA9"/>
    <w:rsid w:val="2D852945"/>
    <w:rsid w:val="2F132876"/>
    <w:rsid w:val="2F1B3047"/>
    <w:rsid w:val="2F3400B9"/>
    <w:rsid w:val="2F9D3CC6"/>
    <w:rsid w:val="314A6A5C"/>
    <w:rsid w:val="3161538C"/>
    <w:rsid w:val="32A614A5"/>
    <w:rsid w:val="338D679F"/>
    <w:rsid w:val="346D5697"/>
    <w:rsid w:val="3659732E"/>
    <w:rsid w:val="3DBB68B6"/>
    <w:rsid w:val="3EC957A2"/>
    <w:rsid w:val="3F7D5F1E"/>
    <w:rsid w:val="47D64D0A"/>
    <w:rsid w:val="48BE452A"/>
    <w:rsid w:val="495F7921"/>
    <w:rsid w:val="4A5935AE"/>
    <w:rsid w:val="4B9169AE"/>
    <w:rsid w:val="4C9A012B"/>
    <w:rsid w:val="4E457384"/>
    <w:rsid w:val="50BE3150"/>
    <w:rsid w:val="50E151A3"/>
    <w:rsid w:val="51A5589C"/>
    <w:rsid w:val="545B63B8"/>
    <w:rsid w:val="5501711B"/>
    <w:rsid w:val="553A52F8"/>
    <w:rsid w:val="57A741F3"/>
    <w:rsid w:val="57AA2473"/>
    <w:rsid w:val="58737EB2"/>
    <w:rsid w:val="59DD207A"/>
    <w:rsid w:val="5A2D3BF3"/>
    <w:rsid w:val="5BE43764"/>
    <w:rsid w:val="5C1F39B6"/>
    <w:rsid w:val="5D891F8F"/>
    <w:rsid w:val="5DA97733"/>
    <w:rsid w:val="5E787F0F"/>
    <w:rsid w:val="60965D44"/>
    <w:rsid w:val="60BA6912"/>
    <w:rsid w:val="62D6077F"/>
    <w:rsid w:val="64E630FA"/>
    <w:rsid w:val="667011B3"/>
    <w:rsid w:val="69414F3B"/>
    <w:rsid w:val="6A7E0DBC"/>
    <w:rsid w:val="6C86178E"/>
    <w:rsid w:val="6DDA3CFF"/>
    <w:rsid w:val="6F5062E0"/>
    <w:rsid w:val="71200F4C"/>
    <w:rsid w:val="736B5C8D"/>
    <w:rsid w:val="74E65CDB"/>
    <w:rsid w:val="74F01157"/>
    <w:rsid w:val="754D0756"/>
    <w:rsid w:val="759138C8"/>
    <w:rsid w:val="75991B19"/>
    <w:rsid w:val="769B1CAE"/>
    <w:rsid w:val="77CC11E5"/>
    <w:rsid w:val="77CE3454"/>
    <w:rsid w:val="7864611A"/>
    <w:rsid w:val="79475E7A"/>
    <w:rsid w:val="795815D7"/>
    <w:rsid w:val="7AA80A1D"/>
    <w:rsid w:val="7C041FF6"/>
    <w:rsid w:val="7D652E3E"/>
    <w:rsid w:val="7F4E58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 w:type="character" w:customStyle="1" w:styleId="9">
    <w:name w:val="Balloon Text Char"/>
    <w:basedOn w:val="7"/>
    <w:link w:val="2"/>
    <w:semiHidden/>
    <w:qFormat/>
    <w:locked/>
    <w:uiPriority w:val="99"/>
    <w:rPr>
      <w:rFonts w:ascii="Times New Roman" w:hAnsi="Times New Roman" w:cs="Times New Roman"/>
      <w:sz w:val="2"/>
    </w:rPr>
  </w:style>
  <w:style w:type="character" w:customStyle="1" w:styleId="10">
    <w:name w:val="Footer Char"/>
    <w:basedOn w:val="7"/>
    <w:link w:val="3"/>
    <w:semiHidden/>
    <w:qFormat/>
    <w:locked/>
    <w:uiPriority w:val="99"/>
    <w:rPr>
      <w:rFonts w:ascii="Times New Roman" w:hAnsi="Times New Roman" w:eastAsia="宋体" w:cs="Times New Roman"/>
      <w:sz w:val="18"/>
      <w:szCs w:val="18"/>
    </w:rPr>
  </w:style>
  <w:style w:type="character" w:customStyle="1" w:styleId="11">
    <w:name w:val="Header Char"/>
    <w:basedOn w:val="7"/>
    <w:link w:val="4"/>
    <w:semiHidden/>
    <w:qFormat/>
    <w:locked/>
    <w:uiPriority w:val="99"/>
    <w:rPr>
      <w:rFonts w:ascii="Times New Roman" w:hAnsi="Times New Roman" w:eastAsia="宋体" w:cs="Times New Roman"/>
      <w:sz w:val="18"/>
      <w:szCs w:val="18"/>
    </w:rPr>
  </w:style>
  <w:style w:type="paragraph" w:customStyle="1" w:styleId="12">
    <w:name w:val="custom_unionstyle"/>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apple-converted-space"/>
    <w:basedOn w:val="7"/>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346</Words>
  <Characters>1978</Characters>
  <Lines>0</Lines>
  <Paragraphs>0</Paragraphs>
  <TotalTime>7</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2018-12-05T16:49:00Z</dcterms:created>
  <dc:creator>微软中国</dc:creator>
  <cp:lastModifiedBy>rsj001</cp:lastModifiedBy>
  <cp:lastPrinted>2019-03-02T19:52:00Z</cp:lastPrinted>
  <dcterms:modified xsi:type="dcterms:W3CDTF">2021-08-12T10:26:15Z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32573A542C1E4FA683EC1EEF80CC2A32</vt:lpwstr>
  </property>
</Properties>
</file>