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DA0BB">
      <w:pPr>
        <w:widowControl/>
        <w:snapToGrid w:val="0"/>
        <w:spacing w:line="560" w:lineRule="exact"/>
        <w:jc w:val="center"/>
        <w:rPr>
          <w:rStyle w:val="8"/>
          <w:rFonts w:hint="eastAsia" w:ascii="宋体" w:hAnsi="宋体" w:eastAsia="宋体" w:cs="宋体"/>
          <w:color w:val="auto"/>
          <w:sz w:val="44"/>
          <w:szCs w:val="44"/>
          <w:highlight w:val="none"/>
        </w:rPr>
      </w:pPr>
    </w:p>
    <w:p w14:paraId="1582F8A6">
      <w:pPr>
        <w:widowControl/>
        <w:snapToGrid w:val="0"/>
        <w:spacing w:line="560" w:lineRule="exact"/>
        <w:jc w:val="center"/>
        <w:rPr>
          <w:rStyle w:val="8"/>
          <w:rFonts w:hint="eastAsia" w:ascii="宋体" w:hAnsi="宋体" w:eastAsia="宋体" w:cs="宋体"/>
          <w:color w:val="auto"/>
          <w:sz w:val="44"/>
          <w:szCs w:val="44"/>
          <w:highlight w:val="none"/>
        </w:rPr>
      </w:pPr>
    </w:p>
    <w:p w14:paraId="6034014A">
      <w:pPr>
        <w:widowControl/>
        <w:snapToGrid w:val="0"/>
        <w:spacing w:line="560" w:lineRule="exact"/>
        <w:jc w:val="center"/>
        <w:rPr>
          <w:rStyle w:val="8"/>
          <w:rFonts w:hint="eastAsia" w:ascii="宋体" w:hAnsi="宋体" w:eastAsia="宋体" w:cs="宋体"/>
          <w:color w:val="auto"/>
          <w:sz w:val="44"/>
          <w:szCs w:val="44"/>
          <w:highlight w:val="none"/>
        </w:rPr>
      </w:pPr>
    </w:p>
    <w:p w14:paraId="4AACC2A1">
      <w:pPr>
        <w:widowControl/>
        <w:snapToGrid w:val="0"/>
        <w:spacing w:line="560" w:lineRule="exact"/>
        <w:jc w:val="center"/>
        <w:rPr>
          <w:rFonts w:hint="eastAsia" w:ascii="方正小标宋简体" w:hAnsi="方正小标宋简体" w:eastAsia="方正小标宋简体" w:cs="方正小标宋简体"/>
          <w:b w:val="0"/>
          <w:bCs/>
          <w:color w:val="auto"/>
          <w:kern w:val="0"/>
          <w:sz w:val="44"/>
          <w:szCs w:val="44"/>
          <w:highlight w:val="none"/>
        </w:rPr>
      </w:pPr>
      <w:r>
        <w:rPr>
          <w:rStyle w:val="8"/>
          <w:rFonts w:hint="eastAsia" w:ascii="方正小标宋简体" w:hAnsi="方正小标宋简体" w:eastAsia="方正小标宋简体" w:cs="方正小标宋简体"/>
          <w:b w:val="0"/>
          <w:bCs/>
          <w:color w:val="auto"/>
          <w:sz w:val="44"/>
          <w:szCs w:val="44"/>
          <w:highlight w:val="none"/>
        </w:rPr>
        <w:t>呼和浩特市住宅小区管理规约</w:t>
      </w:r>
    </w:p>
    <w:p w14:paraId="4E53BF6F">
      <w:pPr>
        <w:widowControl/>
        <w:snapToGrid w:val="0"/>
        <w:spacing w:line="560" w:lineRule="exact"/>
        <w:jc w:val="center"/>
        <w:rPr>
          <w:rFonts w:ascii="方正小标宋简体" w:eastAsia="方正小标宋简体"/>
          <w:color w:val="auto"/>
          <w:kern w:val="0"/>
          <w:sz w:val="44"/>
          <w:szCs w:val="44"/>
          <w:highlight w:val="none"/>
        </w:rPr>
      </w:pPr>
    </w:p>
    <w:p w14:paraId="1B469724">
      <w:pPr>
        <w:widowControl/>
        <w:snapToGrid w:val="0"/>
        <w:spacing w:line="560" w:lineRule="exact"/>
        <w:rPr>
          <w:rFonts w:ascii="仿宋_GB2312" w:eastAsia="仿宋_GB2312"/>
          <w:color w:val="auto"/>
          <w:kern w:val="0"/>
          <w:sz w:val="32"/>
          <w:szCs w:val="32"/>
          <w:highlight w:val="none"/>
        </w:rPr>
      </w:pPr>
    </w:p>
    <w:p w14:paraId="04FB6CAF">
      <w:pPr>
        <w:snapToGrid w:val="0"/>
        <w:spacing w:line="560" w:lineRule="exact"/>
        <w:jc w:val="center"/>
        <w:rPr>
          <w:rFonts w:ascii="仿宋_GB2312" w:eastAsia="仿宋_GB2312"/>
          <w:b/>
          <w:color w:val="auto"/>
          <w:w w:val="90"/>
          <w:sz w:val="32"/>
          <w:szCs w:val="32"/>
          <w:highlight w:val="none"/>
        </w:rPr>
      </w:pPr>
      <w:r>
        <w:rPr>
          <w:rFonts w:hint="eastAsia" w:ascii="仿宋_GB2312" w:eastAsia="仿宋_GB2312"/>
          <w:b/>
          <w:color w:val="auto"/>
          <w:w w:val="90"/>
          <w:sz w:val="32"/>
          <w:szCs w:val="32"/>
          <w:highlight w:val="none"/>
        </w:rPr>
        <w:t>使 用 说 明</w:t>
      </w:r>
    </w:p>
    <w:p w14:paraId="58726DBF">
      <w:pPr>
        <w:snapToGrid w:val="0"/>
        <w:spacing w:line="560" w:lineRule="exact"/>
        <w:rPr>
          <w:rFonts w:ascii="仿宋_GB2312" w:eastAsia="仿宋_GB2312"/>
          <w:color w:val="auto"/>
          <w:sz w:val="32"/>
          <w:szCs w:val="32"/>
          <w:highlight w:val="none"/>
        </w:rPr>
      </w:pPr>
    </w:p>
    <w:p w14:paraId="3C432F47">
      <w:pPr>
        <w:snapToGrid w:val="0"/>
        <w:spacing w:line="600" w:lineRule="exact"/>
        <w:ind w:firstLine="720" w:firstLineChars="225"/>
        <w:rPr>
          <w:rFonts w:ascii="仿宋_GB2312" w:eastAsia="仿宋_GB2312"/>
          <w:color w:val="auto"/>
          <w:sz w:val="32"/>
          <w:szCs w:val="32"/>
          <w:highlight w:val="none"/>
        </w:rPr>
      </w:pPr>
      <w:r>
        <w:rPr>
          <w:rFonts w:hint="eastAsia" w:ascii="仿宋_GB2312" w:eastAsia="仿宋_GB2312"/>
          <w:color w:val="auto"/>
          <w:sz w:val="32"/>
          <w:szCs w:val="32"/>
          <w:highlight w:val="none"/>
        </w:rPr>
        <w:t>一、本业主管理规约为</w:t>
      </w:r>
      <w:r>
        <w:rPr>
          <w:rFonts w:hint="eastAsia" w:ascii="仿宋_GB2312" w:eastAsia="仿宋_GB2312"/>
          <w:color w:val="auto"/>
          <w:sz w:val="32"/>
          <w:szCs w:val="32"/>
          <w:highlight w:val="none"/>
          <w:lang w:eastAsia="zh-CN"/>
        </w:rPr>
        <w:t>范本</w:t>
      </w:r>
      <w:r>
        <w:rPr>
          <w:rFonts w:hint="eastAsia" w:ascii="仿宋_GB2312" w:eastAsia="仿宋_GB2312"/>
          <w:color w:val="auto"/>
          <w:sz w:val="32"/>
          <w:szCs w:val="32"/>
          <w:highlight w:val="none"/>
        </w:rPr>
        <w:t>，适用于本市物业管理区域内业主正确处理相邻关系等相关活动的约定。</w:t>
      </w:r>
    </w:p>
    <w:p w14:paraId="1BAB9DA1">
      <w:pPr>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二、本</w:t>
      </w:r>
      <w:r>
        <w:rPr>
          <w:rFonts w:hint="eastAsia" w:ascii="仿宋_GB2312" w:eastAsia="仿宋_GB2312"/>
          <w:color w:val="auto"/>
          <w:sz w:val="32"/>
          <w:szCs w:val="32"/>
          <w:highlight w:val="none"/>
          <w:lang w:eastAsia="zh-CN"/>
        </w:rPr>
        <w:t>范本</w:t>
      </w:r>
      <w:r>
        <w:rPr>
          <w:rFonts w:hint="eastAsia" w:ascii="仿宋_GB2312" w:eastAsia="仿宋_GB2312"/>
          <w:color w:val="auto"/>
          <w:sz w:val="32"/>
          <w:szCs w:val="32"/>
          <w:highlight w:val="none"/>
        </w:rPr>
        <w:t>中相关条款后有空白行，供业主自行约定或补充约定。业主可以根据实际情况共同决定对</w:t>
      </w:r>
      <w:r>
        <w:rPr>
          <w:rFonts w:hint="eastAsia" w:ascii="仿宋_GB2312" w:eastAsia="仿宋_GB2312"/>
          <w:color w:val="auto"/>
          <w:sz w:val="32"/>
          <w:szCs w:val="32"/>
          <w:highlight w:val="none"/>
          <w:lang w:eastAsia="zh-CN"/>
        </w:rPr>
        <w:t>范本</w:t>
      </w:r>
      <w:r>
        <w:rPr>
          <w:rFonts w:hint="eastAsia" w:ascii="仿宋_GB2312" w:eastAsia="仿宋_GB2312"/>
          <w:color w:val="auto"/>
          <w:sz w:val="32"/>
          <w:szCs w:val="32"/>
          <w:highlight w:val="none"/>
        </w:rPr>
        <w:t>的内容进行选择、修改、增补或者删减。</w:t>
      </w:r>
    </w:p>
    <w:p w14:paraId="57059E8A">
      <w:pPr>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三、法律、法规有明确规定的条款，不得修改、删减。</w:t>
      </w:r>
    </w:p>
    <w:p w14:paraId="1CD76262">
      <w:pPr>
        <w:snapToGrid w:val="0"/>
        <w:spacing w:line="600" w:lineRule="exact"/>
        <w:ind w:firstLine="640" w:firstLineChars="200"/>
        <w:rPr>
          <w:rFonts w:ascii="仿宋_GB2312" w:eastAsia="仿宋_GB2312"/>
          <w:color w:val="auto"/>
          <w:sz w:val="32"/>
          <w:szCs w:val="32"/>
          <w:highlight w:val="none"/>
        </w:rPr>
      </w:pPr>
    </w:p>
    <w:p w14:paraId="7A24DE61">
      <w:pPr>
        <w:snapToGrid w:val="0"/>
        <w:spacing w:line="600" w:lineRule="exact"/>
        <w:ind w:firstLine="640" w:firstLineChars="200"/>
        <w:rPr>
          <w:rFonts w:ascii="仿宋_GB2312" w:eastAsia="仿宋_GB2312"/>
          <w:color w:val="auto"/>
          <w:sz w:val="32"/>
          <w:szCs w:val="32"/>
          <w:highlight w:val="none"/>
        </w:rPr>
      </w:pPr>
    </w:p>
    <w:p w14:paraId="0EA00A24">
      <w:pPr>
        <w:snapToGrid w:val="0"/>
        <w:spacing w:line="600" w:lineRule="exact"/>
        <w:ind w:firstLine="640" w:firstLineChars="200"/>
        <w:rPr>
          <w:rFonts w:ascii="仿宋_GB2312" w:eastAsia="仿宋_GB2312"/>
          <w:color w:val="auto"/>
          <w:sz w:val="32"/>
          <w:szCs w:val="32"/>
          <w:highlight w:val="none"/>
        </w:rPr>
      </w:pPr>
    </w:p>
    <w:p w14:paraId="7AD87C66">
      <w:pPr>
        <w:snapToGrid w:val="0"/>
        <w:spacing w:line="600" w:lineRule="exact"/>
        <w:ind w:firstLine="640" w:firstLineChars="200"/>
        <w:rPr>
          <w:rFonts w:ascii="仿宋_GB2312" w:eastAsia="仿宋_GB2312"/>
          <w:color w:val="auto"/>
          <w:sz w:val="32"/>
          <w:szCs w:val="32"/>
          <w:highlight w:val="none"/>
        </w:rPr>
      </w:pPr>
    </w:p>
    <w:p w14:paraId="0954AA27">
      <w:pPr>
        <w:snapToGrid w:val="0"/>
        <w:spacing w:line="600" w:lineRule="exact"/>
        <w:ind w:firstLine="640" w:firstLineChars="200"/>
        <w:rPr>
          <w:rFonts w:ascii="仿宋_GB2312" w:eastAsia="仿宋_GB2312"/>
          <w:color w:val="auto"/>
          <w:sz w:val="32"/>
          <w:szCs w:val="32"/>
          <w:highlight w:val="none"/>
        </w:rPr>
      </w:pPr>
    </w:p>
    <w:p w14:paraId="1ECA3D3F">
      <w:pPr>
        <w:snapToGrid w:val="0"/>
        <w:spacing w:line="600" w:lineRule="exact"/>
        <w:ind w:firstLine="640" w:firstLineChars="200"/>
        <w:rPr>
          <w:rFonts w:ascii="仿宋_GB2312" w:eastAsia="仿宋_GB2312"/>
          <w:color w:val="auto"/>
          <w:sz w:val="32"/>
          <w:szCs w:val="32"/>
          <w:highlight w:val="none"/>
        </w:rPr>
      </w:pPr>
    </w:p>
    <w:p w14:paraId="5E61B884">
      <w:pPr>
        <w:snapToGrid w:val="0"/>
        <w:spacing w:line="600" w:lineRule="exact"/>
        <w:ind w:firstLine="640" w:firstLineChars="200"/>
        <w:rPr>
          <w:rFonts w:ascii="仿宋_GB2312" w:eastAsia="仿宋_GB2312"/>
          <w:color w:val="auto"/>
          <w:sz w:val="32"/>
          <w:szCs w:val="32"/>
          <w:highlight w:val="none"/>
        </w:rPr>
      </w:pPr>
    </w:p>
    <w:p w14:paraId="35507F02">
      <w:pPr>
        <w:snapToGrid w:val="0"/>
        <w:spacing w:line="600" w:lineRule="exact"/>
        <w:ind w:firstLine="640" w:firstLineChars="200"/>
        <w:rPr>
          <w:rFonts w:ascii="仿宋_GB2312" w:eastAsia="仿宋_GB2312"/>
          <w:color w:val="auto"/>
          <w:sz w:val="32"/>
          <w:szCs w:val="32"/>
          <w:highlight w:val="none"/>
        </w:rPr>
      </w:pPr>
    </w:p>
    <w:p w14:paraId="23543F28">
      <w:pPr>
        <w:snapToGrid w:val="0"/>
        <w:spacing w:line="600" w:lineRule="exact"/>
        <w:ind w:firstLine="640" w:firstLineChars="200"/>
        <w:rPr>
          <w:rFonts w:ascii="仿宋_GB2312" w:eastAsia="仿宋_GB2312"/>
          <w:color w:val="auto"/>
          <w:sz w:val="32"/>
          <w:szCs w:val="32"/>
          <w:highlight w:val="none"/>
        </w:rPr>
      </w:pPr>
    </w:p>
    <w:p w14:paraId="7C9E7256">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hint="eastAsia" w:ascii="仿宋_GB2312" w:hAnsi="仿宋_GB2312" w:eastAsia="仿宋_GB2312" w:cs="仿宋_GB2312"/>
          <w:b/>
          <w:bCs w:val="0"/>
          <w:color w:val="auto"/>
          <w:sz w:val="44"/>
          <w:szCs w:val="44"/>
          <w:highlight w:val="none"/>
        </w:rPr>
      </w:pPr>
      <w:r>
        <w:rPr>
          <w:rStyle w:val="8"/>
          <w:rFonts w:hint="eastAsia" w:ascii="仿宋_GB2312" w:hAnsi="仿宋_GB2312" w:eastAsia="仿宋_GB2312" w:cs="仿宋_GB2312"/>
          <w:b/>
          <w:bCs w:val="0"/>
          <w:color w:val="auto"/>
          <w:sz w:val="44"/>
          <w:szCs w:val="44"/>
          <w:highlight w:val="none"/>
        </w:rPr>
        <w:t>呼和浩特市住宅小区管理规约</w:t>
      </w:r>
    </w:p>
    <w:p w14:paraId="031D8EDA">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Style w:val="8"/>
          <w:rFonts w:ascii="仿宋" w:hAnsi="仿宋" w:eastAsia="仿宋" w:cs="仿宋"/>
          <w:color w:val="auto"/>
          <w:sz w:val="32"/>
          <w:szCs w:val="32"/>
          <w:highlight w:val="none"/>
        </w:rPr>
      </w:pPr>
    </w:p>
    <w:p w14:paraId="07C58535">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　</w:t>
      </w:r>
      <w:r>
        <w:rPr>
          <w:rFonts w:hint="eastAsia" w:ascii="仿宋_GB2312" w:hAnsi="仿宋_GB2312" w:eastAsia="仿宋_GB2312" w:cs="仿宋_GB2312"/>
          <w:color w:val="auto"/>
          <w:sz w:val="32"/>
          <w:szCs w:val="32"/>
          <w:highlight w:val="none"/>
        </w:rPr>
        <w:t>　第一条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物业管理区域名称：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2489D7F2">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业主对建筑物的专有部分享有占有、使用、收益和处分的权利，但不得侵害其他人的合法权益。</w:t>
      </w:r>
    </w:p>
    <w:p w14:paraId="03CED602">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业主对建筑物专有部分以外的共有部分，享有权利，承担义务；不得以放弃权利不履行义务。</w:t>
      </w:r>
    </w:p>
    <w:p w14:paraId="0339FC38">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业主可以以幢、单元、楼层为单位，共同决定本单位范围内的物业管理事项，事项范围和决定程序由业主大会议事规则规定。</w:t>
      </w:r>
    </w:p>
    <w:p w14:paraId="7217FB82">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业主自行承担其物业专有部分的维修养护责任。因维修养护不及时或者未采取措施给其他业主造成损失的，应当承担相应责任。</w:t>
      </w:r>
    </w:p>
    <w:p w14:paraId="0600C166">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业主不履行维修养护义务的，可以由物业服务人报经业主委员会、物业管理委员会同意，代为维修养护或者采取应急防范措施，费用由业主承担。</w:t>
      </w:r>
    </w:p>
    <w:p w14:paraId="650CC663">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业主应当遵守房屋建筑使用安全及供水、供电、供气、供热、排水、通行、通风、采光、装饰装修、环境卫生、环境保护等方面的相关规定,合理使用物业。</w:t>
      </w:r>
    </w:p>
    <w:p w14:paraId="656AECD0">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业主应当配合物业服务人开展对物业共有部分的维修、养护、更新、改造等活动。</w:t>
      </w:r>
    </w:p>
    <w:p w14:paraId="3D74707F">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业主出租或者转让专有部分的，应当遵守房屋租赁以及房屋转让的有关规定，告知承租人和买受人本管理规约的内容。</w:t>
      </w:r>
    </w:p>
    <w:p w14:paraId="49B03D81">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业主应当遵守《呼和浩特市市容环境卫生管理条例》和《呼和浩特市文明行为促进条例》等法律、法规，按照规定分类投放生活垃圾，遵守文明行为规范。</w:t>
      </w:r>
    </w:p>
    <w:p w14:paraId="2399996A">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业主大会或者业主委员会、物业管理委员会，对任意弃置垃圾、排放污染物或者噪声扰民、违反规定饲养动物(遛狗不栓绳、烈性犬无犬证)、违章搭建、私拆承重墙、侵占通道、高空抛物、拒付物业费等损害他人合法权益的行为，有权依照法律、法规，请求行为人停止侵害、排除妨碍、消除危险、恢复原状、赔偿损失。</w:t>
      </w:r>
    </w:p>
    <w:p w14:paraId="2099B34E">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相关管理部门在依法执行公务需要进入物业管理区域时，相关业主应当予以配合。</w:t>
      </w:r>
    </w:p>
    <w:p w14:paraId="675B0347">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本规约对本物业管理区域内的业主及物业使用人等具有约束力。物业使用人违反本规约的，相关业主承担连带责任。</w:t>
      </w:r>
    </w:p>
    <w:p w14:paraId="7BC9B1C9">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业主之间因本规约发生的纠纷，可以协商解决或者向</w:t>
      </w:r>
      <w:r>
        <w:rPr>
          <w:rFonts w:hint="eastAsia" w:ascii="仿宋_GB2312" w:hAnsi="仿宋_GB2312" w:eastAsia="仿宋_GB2312" w:cs="仿宋_GB2312"/>
          <w:color w:val="auto"/>
          <w:sz w:val="32"/>
          <w:szCs w:val="32"/>
          <w:highlight w:val="none"/>
          <w:lang w:eastAsia="zh-CN"/>
        </w:rPr>
        <w:t>业主委员会、物业管理委员会、</w:t>
      </w:r>
      <w:r>
        <w:rPr>
          <w:rFonts w:hint="eastAsia" w:ascii="仿宋_GB2312" w:hAnsi="仿宋_GB2312" w:eastAsia="仿宋_GB2312" w:cs="仿宋_GB2312"/>
          <w:color w:val="auto"/>
          <w:sz w:val="32"/>
          <w:szCs w:val="32"/>
          <w:highlight w:val="none"/>
        </w:rPr>
        <w:t>社区居民委员会、物业管理纠纷人民调解组织申请调解。不愿协商、调解或者协商、调解不成的，可以按照以下第</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种方式解决：</w:t>
      </w:r>
    </w:p>
    <w:p w14:paraId="410AD17B">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（一）向物业所在地人民法院提起诉讼</w:t>
      </w:r>
    </w:p>
    <w:p w14:paraId="05D8930A">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rPr>
        <w:t>（二）向呼和浩特仲裁委员会依法申请仲裁</w:t>
      </w:r>
    </w:p>
    <w:p w14:paraId="7B979D44">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color w:val="auto"/>
          <w:sz w:val="32"/>
          <w:szCs w:val="32"/>
          <w:highlight w:val="none"/>
          <w:lang w:val="en-US" w:eastAsia="zh-CN"/>
        </w:rPr>
      </w:pPr>
    </w:p>
    <w:p w14:paraId="11B1B657">
      <w:pPr>
        <w:pStyle w:val="5"/>
        <w:keepNext w:val="0"/>
        <w:keepLines w:val="0"/>
        <w:pageBreakBefore w:val="0"/>
        <w:widowControl/>
        <w:kinsoku/>
        <w:wordWrap w:val="0"/>
        <w:overflowPunct/>
        <w:topLinePunct w:val="0"/>
        <w:autoSpaceDE/>
        <w:autoSpaceDN/>
        <w:bidi w:val="0"/>
        <w:adjustRightInd/>
        <w:snapToGrid/>
        <w:spacing w:beforeAutospacing="0" w:afterAutospacing="0" w:line="580" w:lineRule="exact"/>
        <w:jc w:val="righ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bookmarkStart w:id="0" w:name="_GoBack"/>
      <w:bookmarkEnd w:id="0"/>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业主大会</w:t>
      </w:r>
      <w:r>
        <w:rPr>
          <w:rFonts w:hint="eastAsia" w:ascii="仿宋_GB2312" w:hAnsi="仿宋_GB2312" w:eastAsia="仿宋_GB2312" w:cs="仿宋_GB2312"/>
          <w:color w:val="auto"/>
          <w:sz w:val="32"/>
          <w:szCs w:val="32"/>
          <w:highlight w:val="none"/>
          <w:lang w:val="en-US" w:eastAsia="zh-CN"/>
        </w:rPr>
        <w:t xml:space="preserve"> </w:t>
      </w:r>
    </w:p>
    <w:p w14:paraId="4AEC3954">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jc w:val="right"/>
        <w:textAlignment w:val="auto"/>
        <w:rPr>
          <w:rFonts w:hint="eastAsia" w:ascii="仿宋_GB2312" w:hAnsi="仿宋_GB2312" w:eastAsia="仿宋_GB2312" w:cs="仿宋_GB2312"/>
          <w:color w:val="auto"/>
          <w:sz w:val="32"/>
          <w:szCs w:val="32"/>
          <w:highlight w:val="none"/>
        </w:rPr>
      </w:pPr>
    </w:p>
    <w:p w14:paraId="69D3B90E">
      <w:pPr>
        <w:pStyle w:val="5"/>
        <w:keepNext w:val="0"/>
        <w:keepLines w:val="0"/>
        <w:pageBreakBefore w:val="0"/>
        <w:widowControl/>
        <w:kinsoku/>
        <w:wordWrap w:val="0"/>
        <w:overflowPunct/>
        <w:topLinePunct w:val="0"/>
        <w:autoSpaceDE/>
        <w:autoSpaceDN/>
        <w:bidi w:val="0"/>
        <w:adjustRightInd/>
        <w:snapToGrid/>
        <w:spacing w:beforeAutospacing="0" w:afterAutospacing="0" w:line="580" w:lineRule="exact"/>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DRhMjY5OTA1OThmZDBkOTliOTdlYjEyMWNmODMifQ=="/>
  </w:docVars>
  <w:rsids>
    <w:rsidRoot w:val="075B3868"/>
    <w:rsid w:val="001806F9"/>
    <w:rsid w:val="001F3740"/>
    <w:rsid w:val="003E4310"/>
    <w:rsid w:val="00421799"/>
    <w:rsid w:val="004259BD"/>
    <w:rsid w:val="00596665"/>
    <w:rsid w:val="006569F5"/>
    <w:rsid w:val="007E6D71"/>
    <w:rsid w:val="00846DA9"/>
    <w:rsid w:val="009221E2"/>
    <w:rsid w:val="00A708BC"/>
    <w:rsid w:val="00A9490E"/>
    <w:rsid w:val="00AE73AA"/>
    <w:rsid w:val="00E65AD2"/>
    <w:rsid w:val="00F92839"/>
    <w:rsid w:val="00FB26F1"/>
    <w:rsid w:val="04594378"/>
    <w:rsid w:val="075B3868"/>
    <w:rsid w:val="6DFC5F36"/>
    <w:rsid w:val="70512255"/>
    <w:rsid w:val="73CB7AB2"/>
    <w:rsid w:val="7F9F62B6"/>
    <w:rsid w:val="7FC85C78"/>
    <w:rsid w:val="7FDF7158"/>
    <w:rsid w:val="7FFB7CA2"/>
    <w:rsid w:val="AC1FF053"/>
    <w:rsid w:val="CDF878D3"/>
    <w:rsid w:val="F1F7F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呼和浩特市住宅小区环境秩序管理局</Company>
  <Pages>3</Pages>
  <Words>1059</Words>
  <Characters>1059</Characters>
  <Lines>8</Lines>
  <Paragraphs>2</Paragraphs>
  <TotalTime>3</TotalTime>
  <ScaleCrop>false</ScaleCrop>
  <LinksUpToDate>false</LinksUpToDate>
  <CharactersWithSpaces>1233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2024-03-14T01:43:00Z</dcterms:created>
  <dc:creator>云上的名字</dc:creator>
  <cp:lastModifiedBy>银河子午线</cp:lastModifiedBy>
  <cp:lastPrinted>2025-05-14T15:45:00Z</cp:lastPrinted>
  <dcterms:modified xsi:type="dcterms:W3CDTF">2025-07-18T09:03:01Z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F6A5EB98752299C8A6F122682A423344</vt:lpwstr>
  </property>
  <property fmtid="{D5CDD505-2E9C-101B-9397-08002B2CF9AE}" pid="4" name="KSOTemplateDocerSaveRecord">
    <vt:lpwstr>eyJoZGlkIjoiMWE4YzBkYWM1Y2U5YTgzZDVlMjVmOTE1OGY5MWQ3ODkiLCJ1c2VySWQiOiIyODgyOTM5MTEifQ==</vt:lpwstr>
  </property>
</Properties>
</file>