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9E17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新城区人民政府</w:t>
      </w:r>
    </w:p>
    <w:p w14:paraId="05C704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关于塔利村集体宅基地征收房屋事宜的</w:t>
      </w:r>
    </w:p>
    <w:p w14:paraId="6649110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 w14:paraId="19948EEF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新征收发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〔2024〕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12号</w:t>
      </w:r>
    </w:p>
    <w:p w14:paraId="1553E835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为全面推进呼和浩特市文明城市创建工作，建设现代化首府城市，加强城市基础设施建设，新城区区政府决定对辖区内塔利村哈拉更河道治理工程、察哈尔220kv输变电工程规划用地范围内的集体宅基地及其地上建筑物、构筑物实施征收。 </w:t>
      </w:r>
    </w:p>
    <w:p w14:paraId="62703DCD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为了维护公共利益，保障被征收人的合法权益,保证房屋征收项目的顺利实施,现将房屋征收范围内各有关事项公告如下：</w:t>
      </w:r>
    </w:p>
    <w:p w14:paraId="5FFEE4A0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一、项目名称：新城区塔利村集体宅基地征收房屋项目。</w:t>
      </w:r>
    </w:p>
    <w:p w14:paraId="503F8129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二、征收范围：新城区塔利村哈拉更河道治理工程、察哈尔220kv输变电工程规划用地范围内的集体宅基地及其地上建筑物、构筑物。</w:t>
      </w:r>
    </w:p>
    <w:p w14:paraId="4E88A691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三、征收时间：2024年1月20日———2025年1月20日。 </w:t>
      </w:r>
    </w:p>
    <w:p w14:paraId="1FE2770A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四、征收实施部门：新城区房屋征收服务中心。 </w:t>
      </w:r>
    </w:p>
    <w:p w14:paraId="59EB8FDF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五、征收补偿：按照《新城区人民政府塔利村集体宅基地征收房屋补偿安置方案》对被征收人予以补偿。 </w:t>
      </w:r>
    </w:p>
    <w:p w14:paraId="1187266A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六、其他：房屋征收部门、被征收人应当按照该项目征收补偿安置方案签订补偿协议。在规定签约期限内达不成补偿协议的,由相关部门依法作出补偿决定。依照补偿协议或补偿决定实施补偿后,被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征收人应 当在规定的搬迁期限内完成搬迁。 </w:t>
      </w:r>
    </w:p>
    <w:p w14:paraId="483FB2FD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特此公告。 </w:t>
      </w:r>
    </w:p>
    <w:p w14:paraId="104CE3B6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新城区房屋征收服务中心 </w:t>
      </w:r>
    </w:p>
    <w:p w14:paraId="5E705D87"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420" w:lineRule="atLeast"/>
        <w:ind w:lef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2024年1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月23日</w:t>
      </w:r>
    </w:p>
    <w:p w14:paraId="087E819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NTgxNzI3ODFlNzliOWUzZTQ3NTE4ZDc0MTFhZjYifQ=="/>
  </w:docVars>
  <w:rsids>
    <w:rsidRoot w:val="1A641F88"/>
    <w:rsid w:val="05F56F81"/>
    <w:rsid w:val="1A641F88"/>
    <w:rsid w:val="1BAF7FB0"/>
    <w:rsid w:val="26BE7364"/>
    <w:rsid w:val="2FDD2EE6"/>
    <w:rsid w:val="3980740F"/>
    <w:rsid w:val="490E5A67"/>
    <w:rsid w:val="58D83B51"/>
    <w:rsid w:val="5D577585"/>
    <w:rsid w:val="61FE0917"/>
    <w:rsid w:val="66415276"/>
    <w:rsid w:val="6723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2024-10-30T10:14:00Z</dcterms:created>
  <dc:creator>焦鑫</dc:creator>
  <cp:lastModifiedBy>焦鑫</cp:lastModifiedBy>
  <dcterms:modified xsi:type="dcterms:W3CDTF">2024-10-30T10:39:12Z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B880A2B2D4C9422ABB67676434F27393_11</vt:lpwstr>
  </property>
</Properties>
</file>