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213F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《新城区快速路两侧城中村改造项目</w:t>
      </w:r>
    </w:p>
    <w:p w14:paraId="2CB3806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宅基地征收房屋补偿安置方案》等八个文件合法性审查说明</w:t>
      </w:r>
    </w:p>
    <w:p w14:paraId="51F0892A">
      <w:pPr>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新征收发〔2024〕15号</w:t>
      </w:r>
    </w:p>
    <w:p w14:paraId="4679F2ED">
      <w:pPr>
        <w:pStyle w:val="2"/>
        <w:keepNext w:val="0"/>
        <w:keepLines w:val="0"/>
        <w:widowControl/>
        <w:suppressLineNumbers w:val="0"/>
        <w:spacing w:before="120" w:beforeAutospacing="0" w:after="120" w:afterAutospacing="0" w:line="420" w:lineRule="atLeast"/>
        <w:jc w:val="both"/>
        <w:rPr>
          <w:rFonts w:hint="eastAsia" w:ascii="仿宋" w:hAnsi="仿宋" w:eastAsia="仿宋" w:cs="仿宋"/>
          <w:i w:val="0"/>
          <w:iCs w:val="0"/>
          <w:caps w:val="0"/>
          <w:color w:val="000000"/>
          <w:spacing w:val="0"/>
          <w:sz w:val="32"/>
          <w:szCs w:val="32"/>
        </w:rPr>
      </w:pPr>
      <w:r>
        <w:rPr>
          <w:rFonts w:hint="default" w:ascii="仿宋" w:hAnsi="仿宋" w:eastAsia="仿宋" w:cs="仿宋"/>
          <w:i w:val="0"/>
          <w:iCs w:val="0"/>
          <w:caps w:val="0"/>
          <w:color w:val="000000"/>
          <w:spacing w:val="0"/>
          <w:sz w:val="32"/>
          <w:szCs w:val="32"/>
        </w:rPr>
        <w:t>呼和浩特市新城区人民政府：</w:t>
      </w:r>
    </w:p>
    <w:p w14:paraId="7AAE8832">
      <w:pPr>
        <w:pStyle w:val="2"/>
        <w:keepNext w:val="0"/>
        <w:keepLines w:val="0"/>
        <w:widowControl/>
        <w:suppressLineNumbers w:val="0"/>
        <w:spacing w:before="120" w:beforeAutospacing="0" w:after="120" w:afterAutospacing="0" w:line="420" w:lineRule="atLeast"/>
        <w:ind w:left="0" w:firstLine="420"/>
        <w:jc w:val="both"/>
        <w:rPr>
          <w:rFonts w:hint="default" w:ascii="仿宋" w:hAnsi="仿宋" w:eastAsia="仿宋" w:cs="仿宋"/>
          <w:i w:val="0"/>
          <w:iCs w:val="0"/>
          <w:caps w:val="0"/>
          <w:color w:val="000000"/>
          <w:spacing w:val="0"/>
          <w:sz w:val="32"/>
          <w:szCs w:val="32"/>
        </w:rPr>
      </w:pPr>
      <w:r>
        <w:rPr>
          <w:rFonts w:hint="default" w:ascii="仿宋" w:hAnsi="仿宋" w:eastAsia="仿宋" w:cs="仿宋"/>
          <w:i w:val="0"/>
          <w:iCs w:val="0"/>
          <w:caps w:val="0"/>
          <w:color w:val="000000"/>
          <w:spacing w:val="0"/>
          <w:sz w:val="32"/>
          <w:szCs w:val="32"/>
        </w:rPr>
        <w:t>经审查，《新城区快速路两侧城中村改造项目宅基地征收房屋补偿安置方案》《新城区人民政府关于塔利村集体宅基地征收房屋事宜的公告》《新城区人民政府关于三合村“城中村”征收改造补偿安置方案》《新城区人民政府关于塔利村集体宅基地征收房屋补偿安置方案》《新城区人民政府关于一家村“城中村”改造遗留项目房</w:t>
      </w:r>
      <w:bookmarkStart w:id="0" w:name="_GoBack"/>
      <w:bookmarkEnd w:id="0"/>
      <w:r>
        <w:rPr>
          <w:rFonts w:hint="default" w:ascii="仿宋" w:hAnsi="仿宋" w:eastAsia="仿宋" w:cs="仿宋"/>
          <w:i w:val="0"/>
          <w:iCs w:val="0"/>
          <w:caps w:val="0"/>
          <w:color w:val="000000"/>
          <w:spacing w:val="0"/>
          <w:sz w:val="32"/>
          <w:szCs w:val="32"/>
        </w:rPr>
        <w:t>屋征拆补偿事宜的公告》《新城区人民政府关于快速路两侧城中村改造项目集体宅基地征收房屋事宜的公告》《新城区人民政府一家村“城中村”改造遗留项目房屋征拆补偿安置方案》《新城区人民政府关于新城区三合村“城中村”征收改造房屋事宜的公告》等内容符合相关法律、法规的规定,无抵触情形，可行文上报。 </w:t>
      </w:r>
    </w:p>
    <w:p w14:paraId="1B89EFBA">
      <w:pPr>
        <w:pStyle w:val="2"/>
        <w:keepNext w:val="0"/>
        <w:keepLines w:val="0"/>
        <w:widowControl/>
        <w:suppressLineNumbers w:val="0"/>
        <w:spacing w:before="120" w:beforeAutospacing="0" w:after="120" w:afterAutospacing="0" w:line="420" w:lineRule="atLeast"/>
        <w:ind w:left="0" w:firstLine="420"/>
        <w:jc w:val="right"/>
        <w:rPr>
          <w:rFonts w:hint="default" w:ascii="仿宋" w:hAnsi="仿宋" w:eastAsia="仿宋" w:cs="仿宋"/>
          <w:i w:val="0"/>
          <w:iCs w:val="0"/>
          <w:caps w:val="0"/>
          <w:color w:val="000000"/>
          <w:spacing w:val="0"/>
          <w:sz w:val="32"/>
          <w:szCs w:val="32"/>
        </w:rPr>
      </w:pPr>
      <w:r>
        <w:rPr>
          <w:rFonts w:hint="default" w:ascii="仿宋" w:hAnsi="仿宋" w:eastAsia="仿宋" w:cs="仿宋"/>
          <w:i w:val="0"/>
          <w:iCs w:val="0"/>
          <w:caps w:val="0"/>
          <w:color w:val="000000"/>
          <w:spacing w:val="0"/>
          <w:sz w:val="32"/>
          <w:szCs w:val="32"/>
        </w:rPr>
        <w:t>新城区房屋征收服务中心</w:t>
      </w:r>
    </w:p>
    <w:p w14:paraId="0464F5CA">
      <w:pPr>
        <w:pStyle w:val="2"/>
        <w:keepNext w:val="0"/>
        <w:keepLines w:val="0"/>
        <w:widowControl/>
        <w:suppressLineNumbers w:val="0"/>
        <w:spacing w:before="120" w:beforeAutospacing="0" w:after="120" w:afterAutospacing="0" w:line="420" w:lineRule="atLeast"/>
        <w:ind w:left="0" w:firstLine="420"/>
        <w:jc w:val="right"/>
        <w:rPr>
          <w:rFonts w:hint="eastAsia" w:ascii="方正小标宋简体" w:hAnsi="方正小标宋简体" w:eastAsia="方正小标宋简体" w:cs="方正小标宋简体"/>
          <w:sz w:val="44"/>
          <w:szCs w:val="44"/>
        </w:rPr>
      </w:pPr>
      <w:r>
        <w:rPr>
          <w:rFonts w:hint="default" w:ascii="仿宋" w:hAnsi="仿宋" w:eastAsia="仿宋" w:cs="仿宋"/>
          <w:i w:val="0"/>
          <w:iCs w:val="0"/>
          <w:caps w:val="0"/>
          <w:color w:val="000000"/>
          <w:spacing w:val="0"/>
          <w:sz w:val="32"/>
          <w:szCs w:val="32"/>
        </w:rPr>
        <w:t>2024年1月23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NTgxNzI3ODFlNzliOWUzZTQ3NTE4ZDc0MTFhZjYifQ=="/>
  </w:docVars>
  <w:rsids>
    <w:rsidRoot w:val="2DCB52C7"/>
    <w:rsid w:val="2DCB52C7"/>
    <w:rsid w:val="3AE36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2024-10-30T10:28:00Z</dcterms:created>
  <dc:creator>焦鑫</dc:creator>
  <cp:lastModifiedBy>焦鑫</cp:lastModifiedBy>
  <dcterms:modified xsi:type="dcterms:W3CDTF">2024-10-30T10:40:23Z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2E2C9641254C4B8284F486087DD99C88_11</vt:lpwstr>
  </property>
</Properties>
</file>