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p>
    <w:p>
      <w:pPr>
        <w:adjustRightInd w:val="0"/>
        <w:snapToGrid w:val="0"/>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呼和浩特市2020年高产优质苜蓿</w:t>
      </w:r>
    </w:p>
    <w:p>
      <w:pPr>
        <w:adjustRightInd w:val="0"/>
        <w:snapToGrid w:val="0"/>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示范建设项目实施方案</w:t>
      </w:r>
    </w:p>
    <w:p>
      <w:pPr>
        <w:adjustRightInd w:val="0"/>
        <w:snapToGrid w:val="0"/>
        <w:jc w:val="center"/>
        <w:rPr>
          <w:rFonts w:asciiTheme="majorEastAsia" w:hAnsiTheme="majorEastAsia" w:eastAsiaTheme="majorEastAsia"/>
          <w:sz w:val="44"/>
          <w:szCs w:val="44"/>
        </w:rPr>
      </w:pPr>
    </w:p>
    <w:p>
      <w:pPr>
        <w:widowControl/>
        <w:shd w:val="clear" w:color="auto" w:fill="FFFFFF"/>
        <w:spacing w:line="360" w:lineRule="auto"/>
        <w:ind w:right="-483" w:rightChars="-230" w:firstLine="640" w:firstLineChars="200"/>
        <w:rPr>
          <w:rFonts w:ascii="仿宋_GB2312" w:hAnsi="黑体" w:eastAsia="仿宋_GB2312"/>
          <w:bCs/>
          <w:sz w:val="32"/>
          <w:szCs w:val="32"/>
        </w:rPr>
      </w:pPr>
      <w:r>
        <w:rPr>
          <w:rFonts w:hint="eastAsia" w:ascii="仿宋_GB2312" w:hAnsi="仿宋_GB2312" w:eastAsia="仿宋_GB2312" w:cs="仿宋_GB2312"/>
          <w:color w:val="313130"/>
          <w:sz w:val="32"/>
          <w:szCs w:val="32"/>
        </w:rPr>
        <w:t>为落实内蒙古自治区党委农村牧区工作领导小组办公室、农牧厅《关于印发 ２０２０ 年农牧业农村牧区高质量发展１０ 大行动计划的通知》(内党农牧办发 〔２０２０ 〕 １ 号)、内蒙古自治区人民政府办公厅《关于推进奶业振兴的实施意见》（</w:t>
      </w:r>
      <w:r>
        <w:rPr>
          <w:rFonts w:hint="eastAsia" w:ascii="仿宋_GB2312" w:hAnsi="仿宋_GB2312" w:eastAsia="仿宋_GB2312" w:cs="仿宋_GB2312"/>
          <w:sz w:val="32"/>
          <w:szCs w:val="32"/>
        </w:rPr>
        <w:t>内政办发〔2019〕20号</w:t>
      </w:r>
      <w:r>
        <w:rPr>
          <w:rFonts w:hint="eastAsia" w:ascii="仿宋_GB2312" w:hAnsi="仿宋_GB2312" w:eastAsia="仿宋_GB2312" w:cs="仿宋_GB2312"/>
          <w:color w:val="313130"/>
          <w:sz w:val="32"/>
          <w:szCs w:val="32"/>
        </w:rPr>
        <w:t>）精神，</w:t>
      </w:r>
      <w:r>
        <w:rPr>
          <w:rFonts w:hint="eastAsia" w:ascii="仿宋_GB2312" w:hAnsi="仿宋_GB2312" w:eastAsia="仿宋_GB2312" w:cs="仿宋_GB2312"/>
          <w:kern w:val="0"/>
          <w:sz w:val="32"/>
          <w:szCs w:val="32"/>
        </w:rPr>
        <w:t>改善</w:t>
      </w:r>
      <w:r>
        <w:rPr>
          <w:rFonts w:hint="eastAsia" w:ascii="仿宋_GB2312" w:hAnsi="仿宋_GB2312" w:eastAsia="仿宋_GB2312" w:cs="仿宋_GB2312"/>
          <w:color w:val="000000"/>
          <w:sz w:val="32"/>
          <w:szCs w:val="32"/>
          <w:shd w:val="clear" w:color="auto" w:fill="FFFFFF"/>
        </w:rPr>
        <w:t>高产优质苜蓿</w:t>
      </w:r>
      <w:r>
        <w:rPr>
          <w:rFonts w:hint="eastAsia" w:ascii="仿宋_GB2312" w:hAnsi="仿宋_GB2312" w:eastAsia="仿宋_GB2312" w:cs="仿宋_GB2312"/>
          <w:kern w:val="0"/>
          <w:sz w:val="32"/>
          <w:szCs w:val="32"/>
        </w:rPr>
        <w:t>生产条件，提升饲草料保障能力</w:t>
      </w:r>
      <w:r>
        <w:rPr>
          <w:rFonts w:hint="eastAsia" w:ascii="仿宋_GB2312" w:hAnsi="仿宋_GB2312" w:eastAsia="仿宋_GB2312" w:cs="仿宋_GB2312"/>
          <w:color w:val="313130"/>
          <w:sz w:val="32"/>
          <w:szCs w:val="32"/>
        </w:rPr>
        <w:t>，</w:t>
      </w:r>
      <w:r>
        <w:rPr>
          <w:rFonts w:hint="eastAsia" w:ascii="仿宋_GB2312" w:hAnsi="仿宋_GB2312" w:eastAsia="仿宋_GB2312" w:cs="仿宋_GB2312"/>
          <w:sz w:val="32"/>
          <w:szCs w:val="32"/>
        </w:rPr>
        <w:t>根据自治区《关于印发部分中央及自治</w:t>
      </w:r>
      <w:r>
        <w:rPr>
          <w:rFonts w:hint="eastAsia" w:ascii="仿宋_GB2312" w:eastAsia="仿宋_GB2312"/>
          <w:sz w:val="32"/>
          <w:szCs w:val="32"/>
        </w:rPr>
        <w:t>区财政涉农专项转移支付项目实施方案的通知》（内农牧畜发〔2020〕377号）中《</w:t>
      </w:r>
      <w:r>
        <w:rPr>
          <w:rFonts w:hint="eastAsia" w:ascii="仿宋_GB2312" w:hAnsi="黑体" w:eastAsia="仿宋_GB2312"/>
          <w:bCs/>
          <w:sz w:val="32"/>
          <w:szCs w:val="32"/>
        </w:rPr>
        <w:t>2020年中央高产优质苜蓿示范建设项目实施方案</w:t>
      </w:r>
      <w:r>
        <w:rPr>
          <w:rFonts w:hint="eastAsia" w:ascii="仿宋_GB2312" w:eastAsia="仿宋_GB2312"/>
          <w:sz w:val="32"/>
          <w:szCs w:val="32"/>
        </w:rPr>
        <w:t>》</w:t>
      </w:r>
      <w:r>
        <w:rPr>
          <w:rFonts w:hint="eastAsia" w:ascii="仿宋_GB2312" w:hAnsi="仿宋" w:eastAsia="仿宋_GB2312" w:cs="Arial"/>
          <w:color w:val="000000"/>
          <w:sz w:val="32"/>
          <w:szCs w:val="32"/>
          <w:shd w:val="clear" w:color="auto" w:fill="FFFFFF"/>
        </w:rPr>
        <w:t>要求，</w:t>
      </w:r>
      <w:r>
        <w:rPr>
          <w:rFonts w:hint="eastAsia" w:ascii="仿宋_GB2312" w:hAnsi="仿宋" w:eastAsia="仿宋_GB2312"/>
          <w:sz w:val="32"/>
          <w:szCs w:val="32"/>
        </w:rPr>
        <w:t>结合我市实际，</w:t>
      </w:r>
      <w:r>
        <w:rPr>
          <w:rFonts w:hint="eastAsia" w:ascii="仿宋_GB2312" w:hAnsi="仿宋" w:eastAsia="仿宋_GB2312" w:cs="Arial"/>
          <w:color w:val="313130"/>
          <w:sz w:val="32"/>
          <w:szCs w:val="32"/>
        </w:rPr>
        <w:t>制定本方案。</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一、总体思路</w:t>
      </w:r>
    </w:p>
    <w:p>
      <w:pPr>
        <w:spacing w:line="580" w:lineRule="exact"/>
        <w:ind w:firstLine="640" w:firstLineChars="200"/>
        <w:outlineLvl w:val="0"/>
        <w:rPr>
          <w:rFonts w:ascii="仿宋_GB2312" w:hAnsi="仿宋" w:eastAsia="仿宋_GB2312" w:cs="Arial"/>
          <w:color w:val="000000"/>
          <w:sz w:val="32"/>
          <w:szCs w:val="32"/>
          <w:shd w:val="clear" w:color="auto" w:fill="FFFFFF"/>
        </w:rPr>
      </w:pPr>
      <w:r>
        <w:rPr>
          <w:rFonts w:hint="eastAsia" w:ascii="仿宋_GB2312" w:hAnsi="仿宋" w:eastAsia="仿宋_GB2312" w:cs="Arial"/>
          <w:color w:val="000000"/>
          <w:sz w:val="32"/>
          <w:szCs w:val="32"/>
          <w:shd w:val="clear" w:color="auto" w:fill="FFFFFF"/>
        </w:rPr>
        <w:t>按照加快发展草牧业、振兴奶业和种植业结构调整的总体要求，加大政策扶持和引导，优化种养殖区域布局，加强苜蓿草种植基地建设，大力发展高产优质苜蓿种植加工，推行种养结合发展模式，提高苜蓿生产标准化、规模化、市场化、产业化水平，促进苜蓿产业持续健康发展。</w:t>
      </w:r>
    </w:p>
    <w:p>
      <w:pPr>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二、发展目标</w:t>
      </w:r>
    </w:p>
    <w:p>
      <w:pPr>
        <w:spacing w:line="540" w:lineRule="exact"/>
        <w:ind w:firstLine="800" w:firstLineChars="250"/>
        <w:rPr>
          <w:rFonts w:ascii="仿宋_GB2312" w:hAnsi="仿宋" w:eastAsia="仿宋_GB2312"/>
          <w:sz w:val="32"/>
          <w:szCs w:val="32"/>
        </w:rPr>
      </w:pPr>
      <w:r>
        <w:rPr>
          <w:rFonts w:hint="eastAsia" w:ascii="仿宋_GB2312" w:hAnsi="仿宋" w:eastAsia="仿宋_GB2312"/>
          <w:sz w:val="32"/>
          <w:szCs w:val="32"/>
        </w:rPr>
        <w:t>2020年</w:t>
      </w:r>
      <w:r>
        <w:rPr>
          <w:rFonts w:hint="eastAsia" w:ascii="仿宋_GB2312" w:hAnsi="仿宋" w:eastAsia="仿宋_GB2312"/>
          <w:color w:val="000000"/>
          <w:sz w:val="32"/>
          <w:szCs w:val="32"/>
          <w:shd w:val="clear" w:color="auto" w:fill="FFFFFF"/>
        </w:rPr>
        <w:t>建设优质苜蓿草种植基地1万亩。</w:t>
      </w:r>
    </w:p>
    <w:p>
      <w:pPr>
        <w:spacing w:line="580" w:lineRule="exact"/>
        <w:ind w:firstLine="720" w:firstLineChars="225"/>
        <w:outlineLvl w:val="0"/>
        <w:rPr>
          <w:rFonts w:ascii="黑体" w:hAnsi="黑体" w:eastAsia="黑体" w:cs="Arial"/>
          <w:color w:val="313130"/>
          <w:sz w:val="32"/>
          <w:szCs w:val="32"/>
        </w:rPr>
      </w:pPr>
      <w:r>
        <w:rPr>
          <w:rFonts w:hint="eastAsia" w:ascii="黑体" w:hAnsi="黑体" w:eastAsia="黑体" w:cs="Arial"/>
          <w:color w:val="000000"/>
          <w:sz w:val="32"/>
          <w:szCs w:val="32"/>
          <w:shd w:val="clear" w:color="auto" w:fill="FFFFFF"/>
        </w:rPr>
        <w:t>三、</w:t>
      </w:r>
      <w:r>
        <w:rPr>
          <w:rFonts w:hint="eastAsia" w:ascii="黑体" w:hAnsi="黑体" w:eastAsia="黑体" w:cs="黑体"/>
          <w:sz w:val="32"/>
          <w:szCs w:val="32"/>
        </w:rPr>
        <w:t>项目</w:t>
      </w:r>
      <w:r>
        <w:rPr>
          <w:rFonts w:hint="eastAsia" w:ascii="黑体" w:hAnsi="黑体" w:eastAsia="黑体" w:cs="Arial"/>
          <w:color w:val="313130"/>
          <w:sz w:val="32"/>
          <w:szCs w:val="32"/>
        </w:rPr>
        <w:t>申报要求</w:t>
      </w:r>
    </w:p>
    <w:p>
      <w:pPr>
        <w:spacing w:line="580" w:lineRule="exact"/>
        <w:ind w:firstLine="720" w:firstLineChars="225"/>
        <w:outlineLvl w:val="0"/>
        <w:rPr>
          <w:rFonts w:ascii="仿宋_GB2312" w:hAnsi="仿宋" w:eastAsia="仿宋_GB2312" w:cs="Arial"/>
          <w:color w:val="000000"/>
          <w:sz w:val="32"/>
          <w:szCs w:val="32"/>
          <w:shd w:val="clear" w:color="auto" w:fill="FFFFFF"/>
        </w:rPr>
      </w:pPr>
      <w:r>
        <w:rPr>
          <w:rFonts w:hint="eastAsia" w:ascii="楷体_GB2312" w:hAnsi="华文楷体" w:eastAsia="楷体_GB2312" w:cs="Arial"/>
          <w:color w:val="000000"/>
          <w:sz w:val="32"/>
          <w:szCs w:val="32"/>
          <w:shd w:val="clear" w:color="auto" w:fill="FFFFFF"/>
        </w:rPr>
        <w:t>（一）项目申报。</w:t>
      </w:r>
      <w:r>
        <w:rPr>
          <w:rFonts w:hint="eastAsia" w:ascii="仿宋_GB2312" w:hAnsi="仿宋" w:eastAsia="仿宋_GB2312" w:cs="Arial"/>
          <w:color w:val="000000"/>
          <w:sz w:val="32"/>
          <w:szCs w:val="32"/>
          <w:shd w:val="clear" w:color="auto" w:fill="FFFFFF"/>
        </w:rPr>
        <w:t>按照公平、公正、公开的原则，公开补贴政策、标准和范围等，位于苜蓿优势产区或具有草食畜牧业基础的旗县区的符合条件的苜蓿草种植企业、合作社、养殖场根据实际情况自愿参与、申请，旗县区推荐并组织编写实施方案（具体要求附后），市农牧局组织专家对项目申请单位进行实地评审，确定项目补贴单位，《实施方案》报农牧厅备案。</w:t>
      </w:r>
    </w:p>
    <w:p>
      <w:pPr>
        <w:shd w:val="clear" w:color="auto" w:fill="FFFFFF"/>
        <w:spacing w:line="580" w:lineRule="exact"/>
        <w:ind w:firstLine="707" w:firstLineChars="221"/>
        <w:rPr>
          <w:rFonts w:ascii="楷体_GB2312" w:hAnsi="华文楷体" w:eastAsia="楷体_GB2312" w:cs="Arial"/>
          <w:color w:val="000000"/>
          <w:sz w:val="32"/>
          <w:szCs w:val="32"/>
        </w:rPr>
      </w:pPr>
      <w:r>
        <w:rPr>
          <w:rFonts w:hint="eastAsia" w:ascii="楷体_GB2312" w:hAnsi="华文楷体" w:eastAsia="楷体_GB2312" w:cs="Arial"/>
          <w:color w:val="000000"/>
          <w:sz w:val="32"/>
          <w:szCs w:val="32"/>
        </w:rPr>
        <w:t>（二）申报条件。</w:t>
      </w:r>
    </w:p>
    <w:p>
      <w:pPr>
        <w:shd w:val="clear" w:color="auto" w:fill="FFFFFF"/>
        <w:spacing w:line="580" w:lineRule="exact"/>
        <w:ind w:firstLine="627" w:firstLineChars="196"/>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1. 项目单位在工商部门登记注册，取得法人资格；</w:t>
      </w:r>
    </w:p>
    <w:p>
      <w:pPr>
        <w:shd w:val="clear" w:color="auto" w:fill="FFFFFF"/>
        <w:spacing w:line="580"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2. 项目单位地址符合乡镇土地利用总体规划；</w:t>
      </w:r>
    </w:p>
    <w:p>
      <w:pPr>
        <w:spacing w:line="360" w:lineRule="auto"/>
        <w:ind w:firstLine="640" w:firstLineChars="200"/>
        <w:outlineLvl w:val="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3. 具有持续经营能力和自筹项目建设资金的能力</w:t>
      </w:r>
    </w:p>
    <w:p>
      <w:pPr>
        <w:spacing w:line="360" w:lineRule="auto"/>
        <w:ind w:firstLine="640" w:firstLineChars="200"/>
        <w:outlineLvl w:val="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4. 种植应具有适宜苜蓿种植的土地，土地相对集中连片，现有苜蓿种植面积不低于500亩，长势较好。</w:t>
      </w:r>
    </w:p>
    <w:p>
      <w:pPr>
        <w:spacing w:line="360" w:lineRule="auto"/>
        <w:ind w:firstLine="640" w:firstLineChars="200"/>
        <w:outlineLvl w:val="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5. 具备实施节水灌溉和机械化收获的基础条件。</w:t>
      </w:r>
    </w:p>
    <w:p>
      <w:pPr>
        <w:spacing w:line="360" w:lineRule="auto"/>
        <w:ind w:firstLine="640" w:firstLineChars="200"/>
        <w:outlineLvl w:val="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6. 与我市范围内奶畜养殖场，建立购销合同的种植户、合作社、种养结合户以及种植企业。</w:t>
      </w:r>
    </w:p>
    <w:p>
      <w:pPr>
        <w:spacing w:line="360" w:lineRule="auto"/>
        <w:ind w:firstLine="640" w:firstLineChars="200"/>
        <w:outlineLvl w:val="0"/>
        <w:rPr>
          <w:rFonts w:ascii="仿宋" w:hAnsi="仿宋" w:eastAsia="仿宋" w:cs="Arial"/>
          <w:color w:val="000000"/>
          <w:sz w:val="32"/>
          <w:szCs w:val="32"/>
          <w:shd w:val="clear" w:color="auto" w:fill="FFFFFF"/>
        </w:rPr>
      </w:pPr>
      <w:r>
        <w:rPr>
          <w:rFonts w:hint="eastAsia" w:ascii="仿宋_GB2312" w:hAnsi="仿宋" w:eastAsia="仿宋_GB2312"/>
          <w:color w:val="000000"/>
          <w:sz w:val="32"/>
          <w:szCs w:val="32"/>
          <w:shd w:val="clear" w:color="auto" w:fill="FFFFFF"/>
        </w:rPr>
        <w:t>7.享受过同类项目的种植企业（户）</w:t>
      </w:r>
      <w:r>
        <w:rPr>
          <w:rFonts w:hint="eastAsia" w:ascii="仿宋_GB2312" w:hAnsi="仿宋" w:eastAsia="仿宋_GB2312" w:cs="Arial"/>
          <w:color w:val="000000"/>
          <w:sz w:val="32"/>
          <w:szCs w:val="32"/>
          <w:shd w:val="clear" w:color="auto" w:fill="FFFFFF"/>
        </w:rPr>
        <w:t>、合作社、</w:t>
      </w:r>
      <w:r>
        <w:rPr>
          <w:rFonts w:hint="eastAsia" w:ascii="仿宋_GB2312" w:hAnsi="仿宋" w:eastAsia="仿宋_GB2312"/>
          <w:color w:val="000000"/>
          <w:sz w:val="32"/>
          <w:szCs w:val="32"/>
          <w:shd w:val="clear" w:color="auto" w:fill="FFFFFF"/>
        </w:rPr>
        <w:t>种养结合户同一个种植周期内</w:t>
      </w:r>
      <w:r>
        <w:rPr>
          <w:rFonts w:hint="eastAsia" w:ascii="仿宋_GB2312" w:hAnsi="仿宋" w:eastAsia="仿宋_GB2312" w:cs="Arial"/>
          <w:color w:val="000000"/>
          <w:sz w:val="32"/>
          <w:szCs w:val="32"/>
          <w:shd w:val="clear" w:color="auto" w:fill="FFFFFF"/>
        </w:rPr>
        <w:t>不可重复享受。</w:t>
      </w:r>
    </w:p>
    <w:p>
      <w:pPr>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四、主要建设任务</w:t>
      </w:r>
    </w:p>
    <w:p>
      <w:pPr>
        <w:spacing w:line="360" w:lineRule="auto"/>
        <w:ind w:firstLine="640" w:firstLineChars="200"/>
        <w:outlineLvl w:val="0"/>
        <w:rPr>
          <w:rFonts w:ascii="仿宋_GB2312" w:hAnsi="仿宋" w:eastAsia="仿宋_GB2312"/>
          <w:kern w:val="0"/>
          <w:sz w:val="32"/>
          <w:szCs w:val="32"/>
        </w:rPr>
      </w:pPr>
      <w:r>
        <w:rPr>
          <w:rFonts w:hint="eastAsia" w:ascii="仿宋_GB2312" w:hAnsi="仿宋" w:eastAsia="仿宋_GB2312"/>
          <w:color w:val="000000"/>
          <w:sz w:val="32"/>
          <w:szCs w:val="32"/>
          <w:shd w:val="clear" w:color="auto" w:fill="FFFFFF"/>
        </w:rPr>
        <w:t>2020年建设优质苜蓿草种植基地1万亩，</w:t>
      </w:r>
      <w:r>
        <w:rPr>
          <w:rFonts w:hint="eastAsia" w:ascii="仿宋_GB2312" w:hAnsi="仿宋" w:eastAsia="仿宋_GB2312" w:cs="Arial"/>
          <w:color w:val="000000"/>
          <w:sz w:val="32"/>
          <w:szCs w:val="32"/>
        </w:rPr>
        <w:t>补贴标准为</w:t>
      </w:r>
      <w:r>
        <w:rPr>
          <w:rFonts w:hint="eastAsia" w:ascii="仿宋_GB2312" w:hAnsi="仿宋" w:eastAsia="仿宋_GB2312"/>
          <w:sz w:val="32"/>
          <w:szCs w:val="32"/>
        </w:rPr>
        <w:t>每亩600元。</w:t>
      </w:r>
      <w:r>
        <w:rPr>
          <w:rFonts w:hint="eastAsia" w:ascii="仿宋_GB2312" w:hAnsi="仿宋" w:eastAsia="仿宋_GB2312"/>
          <w:kern w:val="0"/>
          <w:sz w:val="32"/>
          <w:szCs w:val="32"/>
        </w:rPr>
        <w:t>补助资金主要用于实行标准化生产、改善生产条件、提升质量水平等方面，重点支持田间灌溉基础设施建设和购置收割加工机械设备。</w:t>
      </w:r>
    </w:p>
    <w:p>
      <w:pPr>
        <w:spacing w:line="360" w:lineRule="auto"/>
        <w:ind w:firstLine="800" w:firstLineChars="250"/>
        <w:outlineLvl w:val="0"/>
        <w:rPr>
          <w:rFonts w:ascii="黑体" w:hAnsi="黑体" w:eastAsia="黑体" w:cs="黑体"/>
          <w:sz w:val="32"/>
          <w:szCs w:val="32"/>
        </w:rPr>
      </w:pPr>
      <w:r>
        <w:rPr>
          <w:rFonts w:hint="eastAsia" w:ascii="黑体" w:hAnsi="黑体" w:eastAsia="黑体" w:cs="黑体"/>
          <w:sz w:val="32"/>
          <w:szCs w:val="32"/>
        </w:rPr>
        <w:t>五、项目验收</w:t>
      </w:r>
    </w:p>
    <w:p>
      <w:pPr>
        <w:spacing w:line="360" w:lineRule="auto"/>
        <w:ind w:firstLine="800" w:firstLineChars="250"/>
        <w:outlineLvl w:val="0"/>
        <w:rPr>
          <w:rFonts w:ascii="仿宋_GB2312" w:hAnsi="仿宋" w:eastAsia="仿宋_GB2312"/>
          <w:sz w:val="32"/>
          <w:szCs w:val="32"/>
        </w:rPr>
      </w:pPr>
      <w:r>
        <w:rPr>
          <w:rFonts w:hint="eastAsia" w:ascii="仿宋_GB2312" w:hAnsi="仿宋" w:eastAsia="仿宋_GB2312"/>
          <w:kern w:val="0"/>
          <w:sz w:val="32"/>
          <w:szCs w:val="32"/>
        </w:rPr>
        <w:t xml:space="preserve">项目资金拨付原则上采取“先建后补”方式，实施单位严格按照《实施方案》完成全部建设任务，由相关旗县区组织初验，主要进行资料审查、现场检查等环节考核。项目单位需准备设备购置和建设工程施工发票、有关合同、《工程审价报告》、《工程监理报告》等证明材料。旗县初验合格后将结果上报市农牧局，市级组织专家进行复核验收。验收合格后拨付全部资金。 </w:t>
      </w:r>
    </w:p>
    <w:p>
      <w:pPr>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六、保障措施</w:t>
      </w:r>
    </w:p>
    <w:p>
      <w:pPr>
        <w:spacing w:line="360" w:lineRule="auto"/>
        <w:ind w:firstLine="480" w:firstLineChars="150"/>
        <w:rPr>
          <w:rFonts w:ascii="仿宋_GB2312" w:hAnsi="仿宋" w:eastAsia="仿宋_GB2312" w:cs="宋体"/>
          <w:kern w:val="0"/>
          <w:sz w:val="24"/>
        </w:rPr>
      </w:pPr>
      <w:r>
        <w:rPr>
          <w:rFonts w:hint="eastAsia" w:ascii="楷体_GB2312" w:hAnsi="华文楷体" w:eastAsia="楷体_GB2312" w:cs="仿宋"/>
          <w:sz w:val="32"/>
          <w:szCs w:val="32"/>
        </w:rPr>
        <w:t>（一）强化责任落实。</w:t>
      </w:r>
      <w:r>
        <w:rPr>
          <w:rFonts w:hint="eastAsia" w:ascii="仿宋_GB2312" w:hAnsi="仿宋" w:eastAsia="仿宋_GB2312" w:cs="Arial"/>
          <w:color w:val="313130"/>
          <w:sz w:val="32"/>
          <w:szCs w:val="32"/>
        </w:rPr>
        <w:t>项目严格执行法人负责制，项目企业签订承诺书，加强项目规范化管理、加快项目实施进度。相关旗县要切实保障各项指标任务落实，推进我市</w:t>
      </w:r>
      <w:r>
        <w:rPr>
          <w:rFonts w:hint="eastAsia" w:ascii="仿宋_GB2312" w:hAnsi="仿宋" w:eastAsia="仿宋_GB2312" w:cs="Arial"/>
          <w:color w:val="000000"/>
          <w:sz w:val="32"/>
          <w:szCs w:val="32"/>
          <w:shd w:val="clear" w:color="auto" w:fill="FFFFFF"/>
        </w:rPr>
        <w:t>苜蓿产业持续健康发展</w:t>
      </w:r>
      <w:r>
        <w:rPr>
          <w:rFonts w:hint="eastAsia" w:ascii="仿宋_GB2312" w:hAnsi="仿宋" w:eastAsia="仿宋_GB2312" w:cs="Arial"/>
          <w:color w:val="313130"/>
          <w:sz w:val="32"/>
          <w:szCs w:val="32"/>
        </w:rPr>
        <w:t>。</w:t>
      </w:r>
    </w:p>
    <w:p>
      <w:pPr>
        <w:pStyle w:val="7"/>
        <w:spacing w:beforeAutospacing="0" w:after="0" w:afterAutospacing="0" w:line="301" w:lineRule="atLeast"/>
        <w:ind w:firstLine="480" w:firstLineChars="150"/>
        <w:rPr>
          <w:rFonts w:ascii="仿宋_GB2312" w:hAnsi="仿宋" w:eastAsia="仿宋_GB2312" w:cs="Arial"/>
          <w:color w:val="00B0F0"/>
          <w:kern w:val="2"/>
          <w:sz w:val="32"/>
          <w:szCs w:val="32"/>
        </w:rPr>
      </w:pPr>
      <w:r>
        <w:rPr>
          <w:rFonts w:hint="eastAsia" w:ascii="楷体_GB2312" w:hAnsi="华文楷体" w:eastAsia="楷体_GB2312" w:cs="仿宋"/>
          <w:sz w:val="32"/>
          <w:szCs w:val="32"/>
        </w:rPr>
        <w:t>（二）加强资金监管。</w:t>
      </w:r>
      <w:r>
        <w:rPr>
          <w:rFonts w:hint="eastAsia" w:ascii="仿宋_GB2312" w:hAnsi="仿宋" w:eastAsia="仿宋_GB2312" w:cs="Arial"/>
          <w:color w:val="313130"/>
          <w:kern w:val="2"/>
          <w:sz w:val="32"/>
          <w:szCs w:val="32"/>
        </w:rPr>
        <w:t>项目单位要建立财务专帐、财务单据齐全，会计核算规范合理，建设投入资金必须大于补贴资金额度，不得虚报套取补贴资金。相关旗县区要切实履行项目资金使用监管的主体责任</w:t>
      </w:r>
      <w:r>
        <w:rPr>
          <w:rFonts w:hint="eastAsia" w:ascii="仿宋_GB2312" w:hAnsi="仿宋" w:eastAsia="仿宋_GB2312" w:cs="Arial"/>
          <w:kern w:val="2"/>
          <w:sz w:val="32"/>
          <w:szCs w:val="32"/>
        </w:rPr>
        <w:t>，加强资</w:t>
      </w:r>
      <w:r>
        <w:rPr>
          <w:rFonts w:hint="eastAsia" w:ascii="仿宋_GB2312" w:hAnsi="仿宋" w:eastAsia="仿宋_GB2312" w:cs="Arial"/>
          <w:color w:val="313130"/>
          <w:kern w:val="2"/>
          <w:sz w:val="32"/>
          <w:szCs w:val="32"/>
        </w:rPr>
        <w:t>金使用管理，</w:t>
      </w:r>
      <w:r>
        <w:rPr>
          <w:rFonts w:hint="eastAsia" w:ascii="仿宋_GB2312" w:hAnsi="仿宋" w:eastAsia="仿宋_GB2312" w:cs="Arial"/>
          <w:kern w:val="2"/>
          <w:sz w:val="32"/>
          <w:szCs w:val="32"/>
        </w:rPr>
        <w:t>按照要求及时拨付资金。</w:t>
      </w:r>
    </w:p>
    <w:p>
      <w:pPr>
        <w:spacing w:line="580" w:lineRule="exact"/>
        <w:ind w:firstLine="480" w:firstLineChars="150"/>
        <w:outlineLvl w:val="0"/>
        <w:rPr>
          <w:rFonts w:ascii="仿宋_GB2312" w:hAnsi="仿宋" w:eastAsia="仿宋_GB2312" w:cs="Arial"/>
          <w:color w:val="313130"/>
          <w:sz w:val="32"/>
          <w:szCs w:val="32"/>
        </w:rPr>
      </w:pPr>
      <w:r>
        <w:rPr>
          <w:rFonts w:hint="eastAsia" w:ascii="楷体_GB2312" w:hAnsi="华文楷体" w:eastAsia="楷体_GB2312" w:cs="仿宋"/>
          <w:kern w:val="0"/>
          <w:sz w:val="32"/>
          <w:szCs w:val="32"/>
        </w:rPr>
        <w:t>（三）加大调度督导。</w:t>
      </w:r>
      <w:r>
        <w:rPr>
          <w:rFonts w:hint="eastAsia" w:ascii="仿宋_GB2312" w:hAnsi="仿宋" w:eastAsia="仿宋_GB2312" w:cs="Arial"/>
          <w:color w:val="313130"/>
          <w:sz w:val="32"/>
          <w:szCs w:val="32"/>
        </w:rPr>
        <w:t>项目建设严格按批复执行，不得擅自变更建设地点、建设性质、建设内容、建设标准和投资规模。项目执行定期调度督导机制，及时掌握项目进展情况，每季度向市农牧局报送项目进度。要结合产业扶贫“清零达标”行动，推动有劳动能力的建档立卡贫困户，参与项目建设。</w:t>
      </w:r>
    </w:p>
    <w:p>
      <w:pPr>
        <w:adjustRightInd w:val="0"/>
        <w:snapToGrid w:val="0"/>
        <w:spacing w:line="580" w:lineRule="exact"/>
        <w:ind w:firstLine="640" w:firstLineChars="200"/>
        <w:rPr>
          <w:rFonts w:hint="eastAsia" w:ascii="仿宋_GB2312" w:hAnsi="仿宋" w:eastAsia="仿宋_GB2312" w:cs="Arial"/>
          <w:color w:val="313130"/>
          <w:sz w:val="32"/>
          <w:szCs w:val="32"/>
        </w:rPr>
      </w:pPr>
      <w:r>
        <w:rPr>
          <w:rFonts w:hint="eastAsia" w:ascii="楷体_GB2312" w:hAnsi="华文楷体" w:eastAsia="楷体_GB2312" w:cs="仿宋"/>
          <w:kern w:val="0"/>
          <w:sz w:val="32"/>
          <w:szCs w:val="32"/>
        </w:rPr>
        <w:t>（四）开展绩效评估。</w:t>
      </w:r>
      <w:r>
        <w:rPr>
          <w:rFonts w:hint="eastAsia" w:ascii="仿宋_GB2312" w:hAnsi="仿宋" w:eastAsia="仿宋_GB2312" w:cs="Arial"/>
          <w:color w:val="313130"/>
          <w:sz w:val="32"/>
          <w:szCs w:val="32"/>
        </w:rPr>
        <w:t>该项目执行绩效评价制度，将政策目标实现情况、任务清单完成情况、资金使用管理情况等纳入指标体系，依据下达各旗县区的任务清单和绩效目标，组织开展项目绩效评价，严格奖惩措施，全面评估、考核政策落实情况。</w:t>
      </w:r>
    </w:p>
    <w:p>
      <w:pPr>
        <w:adjustRightInd w:val="0"/>
        <w:snapToGrid w:val="0"/>
        <w:spacing w:line="580" w:lineRule="exact"/>
        <w:ind w:firstLine="640" w:firstLineChars="200"/>
        <w:rPr>
          <w:rFonts w:hint="eastAsia" w:ascii="仿宋_GB2312" w:hAnsi="仿宋" w:eastAsia="仿宋_GB2312" w:cs="Arial"/>
          <w:color w:val="313130"/>
          <w:sz w:val="32"/>
          <w:szCs w:val="32"/>
        </w:rPr>
      </w:pPr>
    </w:p>
    <w:p>
      <w:pPr>
        <w:adjustRightInd w:val="0"/>
        <w:snapToGrid w:val="0"/>
        <w:spacing w:line="580" w:lineRule="exact"/>
        <w:ind w:left="1918" w:leftChars="304" w:hanging="1280" w:hangingChars="400"/>
        <w:rPr>
          <w:rFonts w:ascii="仿宋_GB2312" w:hAnsi="仿宋" w:eastAsia="仿宋_GB2312" w:cs="Arial"/>
          <w:color w:val="313130"/>
          <w:sz w:val="32"/>
          <w:szCs w:val="32"/>
        </w:rPr>
      </w:pPr>
      <w:r>
        <w:rPr>
          <w:rFonts w:hint="eastAsia" w:ascii="仿宋_GB2312" w:hAnsi="仿宋" w:eastAsia="仿宋_GB2312" w:cs="Arial"/>
          <w:color w:val="313130"/>
          <w:sz w:val="32"/>
          <w:szCs w:val="32"/>
        </w:rPr>
        <w:t>附件1. 2020年高产优质苜蓿示范建设项目实施方案编制要求</w:t>
      </w:r>
    </w:p>
    <w:p>
      <w:pPr>
        <w:ind w:left="1918" w:leftChars="304" w:hanging="1280" w:hangingChars="400"/>
        <w:jc w:val="left"/>
        <w:rPr>
          <w:rFonts w:hint="eastAsia" w:ascii="仿宋_GB2312" w:hAnsi="仿宋" w:eastAsia="仿宋_GB2312" w:cs="Arial"/>
          <w:color w:val="313130"/>
          <w:sz w:val="32"/>
          <w:szCs w:val="32"/>
        </w:rPr>
      </w:pPr>
      <w:r>
        <w:rPr>
          <w:rFonts w:hint="eastAsia" w:ascii="仿宋_GB2312" w:hAnsi="仿宋" w:eastAsia="仿宋_GB2312" w:cs="Arial"/>
          <w:color w:val="313130"/>
          <w:sz w:val="32"/>
          <w:szCs w:val="32"/>
        </w:rPr>
        <w:t>附件2.呼和浩特市2020年高产优质苜蓿示范建设项目</w:t>
      </w:r>
    </w:p>
    <w:p>
      <w:pPr>
        <w:ind w:left="1916" w:leftChars="760" w:hanging="320" w:hangingChars="100"/>
        <w:jc w:val="left"/>
        <w:rPr>
          <w:rFonts w:ascii="仿宋_GB2312" w:hAnsi="仿宋" w:eastAsia="仿宋_GB2312" w:cs="Arial"/>
          <w:color w:val="313130"/>
          <w:sz w:val="32"/>
          <w:szCs w:val="32"/>
        </w:rPr>
      </w:pPr>
      <w:r>
        <w:rPr>
          <w:rFonts w:hint="eastAsia" w:ascii="仿宋_GB2312" w:hAnsi="仿宋" w:eastAsia="仿宋_GB2312" w:cs="Arial"/>
          <w:color w:val="313130"/>
          <w:sz w:val="32"/>
          <w:szCs w:val="32"/>
        </w:rPr>
        <w:t>任务分配表</w:t>
      </w: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ind w:firstLine="640" w:firstLineChars="200"/>
        <w:rPr>
          <w:rFonts w:ascii="仿宋_GB2312" w:hAnsi="仿宋" w:eastAsia="仿宋_GB2312"/>
          <w:sz w:val="32"/>
          <w:szCs w:val="32"/>
        </w:rPr>
      </w:pPr>
    </w:p>
    <w:p>
      <w:pPr>
        <w:adjustRightInd w:val="0"/>
        <w:snapToGrid w:val="0"/>
        <w:spacing w:line="580" w:lineRule="exact"/>
        <w:rPr>
          <w:rFonts w:hint="eastAsia" w:ascii="仿宋_GB2312" w:hAnsi="仿宋" w:eastAsia="仿宋_GB2312"/>
          <w:b/>
          <w:sz w:val="28"/>
          <w:szCs w:val="28"/>
        </w:rPr>
      </w:pPr>
      <w:r>
        <w:rPr>
          <w:rFonts w:hint="eastAsia" w:ascii="仿宋_GB2312" w:hAnsi="仿宋" w:eastAsia="仿宋_GB2312"/>
          <w:b/>
          <w:sz w:val="28"/>
          <w:szCs w:val="28"/>
        </w:rPr>
        <w:t>附件1</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 w:eastAsia="仿宋_GB2312"/>
          <w:b/>
          <w:sz w:val="28"/>
          <w:szCs w:val="28"/>
        </w:rPr>
      </w:pP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2020年高产优质苜蓿示范建设项目实施方案编制要求</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项目申请单位编制的《实施方案》中应具备以下几个方面的内容：</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一、项目实施背景</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二、项目实施任务与建设标准</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三、项目实施内容</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四、投资概算与筹措</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五、项目单位、任务分工与进度安排 </w:t>
      </w:r>
    </w:p>
    <w:p>
      <w:pPr>
        <w:adjustRightInd w:val="0"/>
        <w:snapToGrid w:val="0"/>
        <w:spacing w:line="580" w:lineRule="exact"/>
        <w:ind w:firstLine="560" w:firstLineChars="200"/>
        <w:rPr>
          <w:rFonts w:ascii="仿宋_GB2312" w:hAnsi="仿宋" w:eastAsia="仿宋_GB2312"/>
          <w:sz w:val="28"/>
          <w:szCs w:val="28"/>
        </w:rPr>
      </w:pPr>
      <w:r>
        <w:rPr>
          <w:rFonts w:hint="eastAsia" w:ascii="仿宋_GB2312" w:hAnsi="仿宋" w:eastAsia="仿宋_GB2312"/>
          <w:sz w:val="28"/>
          <w:szCs w:val="28"/>
        </w:rPr>
        <w:t>六、项目组织与保障措施</w:t>
      </w:r>
    </w:p>
    <w:p>
      <w:pPr>
        <w:widowControl/>
        <w:spacing w:line="6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七、项目主管部门审核意见</w:t>
      </w:r>
    </w:p>
    <w:p>
      <w:pPr>
        <w:widowControl/>
        <w:spacing w:line="6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八、有关附表及附件</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1.项目承建单位原有基本情况表，附表1</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2.项目建设内容及投资表，附表2</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 xml:space="preserve">3.土地租赁合同（土地流转协议等） </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 xml:space="preserve">4.项目承建单位营业执照（合作社、养殖场） </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5.项目承建单位法人代码证</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6.项目承建单位承诺函，附表3</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7.享受补贴高产苜蓿建设基地片区四至边界</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hint="eastAsia" w:ascii="仿宋_GB2312" w:eastAsia="仿宋_GB2312"/>
          <w:sz w:val="28"/>
          <w:szCs w:val="28"/>
        </w:rPr>
      </w:pPr>
      <w:r>
        <w:rPr>
          <w:rFonts w:hint="eastAsia" w:ascii="仿宋_GB2312" w:hAnsi="仿宋" w:eastAsia="仿宋_GB2312"/>
          <w:sz w:val="28"/>
          <w:szCs w:val="28"/>
        </w:rPr>
        <w:t>□</w:t>
      </w:r>
      <w:r>
        <w:rPr>
          <w:rFonts w:hint="eastAsia" w:ascii="仿宋_GB2312" w:eastAsia="仿宋_GB2312"/>
          <w:sz w:val="28"/>
          <w:szCs w:val="28"/>
        </w:rPr>
        <w:t>8.高产苜蓿建设片区节水灌溉工程布局图</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hint="eastAsia" w:ascii="仿宋_GB2312" w:hAnsi="仿宋" w:eastAsia="仿宋_GB2312"/>
          <w:color w:val="000000"/>
          <w:sz w:val="28"/>
          <w:szCs w:val="28"/>
          <w:shd w:val="clear" w:color="auto" w:fill="FFFFFF"/>
        </w:rPr>
      </w:pPr>
      <w:r>
        <w:rPr>
          <w:rFonts w:hint="eastAsia" w:ascii="仿宋_GB2312" w:hAnsi="仿宋" w:eastAsia="仿宋_GB2312"/>
          <w:sz w:val="28"/>
          <w:szCs w:val="28"/>
        </w:rPr>
        <w:sym w:font="Wingdings 2" w:char="00A3"/>
      </w:r>
      <w:r>
        <w:rPr>
          <w:rFonts w:hint="eastAsia" w:ascii="仿宋_GB2312" w:eastAsia="仿宋_GB2312"/>
          <w:sz w:val="28"/>
          <w:szCs w:val="28"/>
        </w:rPr>
        <w:t>9.</w:t>
      </w:r>
      <w:r>
        <w:rPr>
          <w:rFonts w:hint="eastAsia" w:ascii="仿宋_GB2312" w:hAnsi="仿宋" w:eastAsia="仿宋_GB2312"/>
          <w:color w:val="000000"/>
          <w:sz w:val="28"/>
          <w:szCs w:val="28"/>
          <w:shd w:val="clear" w:color="auto" w:fill="FFFFFF"/>
        </w:rPr>
        <w:t>与奶畜养殖场建立的购销合同（种养结合户自用除外）</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hint="eastAsia"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 xml:space="preserve"> </w:t>
      </w:r>
      <w:r>
        <w:rPr>
          <w:rFonts w:hint="eastAsia" w:ascii="仿宋_GB2312" w:eastAsia="仿宋_GB2312"/>
          <w:sz w:val="28"/>
          <w:szCs w:val="28"/>
        </w:rPr>
        <w:t>高产优质苜蓿示范建设项目申请书</w:t>
      </w:r>
    </w:p>
    <w:p>
      <w:pPr>
        <w:pStyle w:val="14"/>
        <w:keepNext w:val="0"/>
        <w:keepLines w:val="0"/>
        <w:pageBreakBefore w:val="0"/>
        <w:widowControl w:val="0"/>
        <w:kinsoku/>
        <w:wordWrap/>
        <w:overflowPunct/>
        <w:topLinePunct w:val="0"/>
        <w:autoSpaceDE/>
        <w:autoSpaceDN/>
        <w:bidi w:val="0"/>
        <w:adjustRightInd/>
        <w:snapToGrid/>
        <w:spacing w:line="580" w:lineRule="exact"/>
        <w:ind w:left="630" w:firstLine="0" w:firstLineChars="0"/>
        <w:textAlignment w:val="auto"/>
        <w:rPr>
          <w:rFonts w:ascii="仿宋_GB2312" w:eastAsia="仿宋_GB2312"/>
          <w:sz w:val="28"/>
          <w:szCs w:val="28"/>
        </w:rPr>
      </w:pPr>
      <w:r>
        <w:rPr>
          <w:rFonts w:hint="eastAsia" w:ascii="仿宋_GB2312" w:eastAsia="仿宋_GB2312"/>
          <w:sz w:val="28"/>
          <w:szCs w:val="28"/>
        </w:rPr>
        <w:t>□11.</w:t>
      </w:r>
      <w:r>
        <w:rPr>
          <w:rFonts w:ascii="仿宋_GB2312" w:eastAsia="仿宋_GB2312"/>
          <w:sz w:val="28"/>
          <w:szCs w:val="28"/>
        </w:rPr>
        <w:t xml:space="preserve"> </w:t>
      </w:r>
      <w:r>
        <w:rPr>
          <w:rFonts w:hint="eastAsia" w:ascii="仿宋_GB2312" w:eastAsia="仿宋_GB2312"/>
          <w:sz w:val="28"/>
          <w:szCs w:val="28"/>
        </w:rPr>
        <w:t>高产优质苜蓿示范建设项目立项勘验表</w:t>
      </w:r>
    </w:p>
    <w:tbl>
      <w:tblPr>
        <w:tblStyle w:val="8"/>
        <w:tblW w:w="8835" w:type="dxa"/>
        <w:tblInd w:w="93" w:type="dxa"/>
        <w:tblLayout w:type="fixed"/>
        <w:tblCellMar>
          <w:top w:w="0" w:type="dxa"/>
          <w:left w:w="108" w:type="dxa"/>
          <w:bottom w:w="0" w:type="dxa"/>
          <w:right w:w="108" w:type="dxa"/>
        </w:tblCellMar>
      </w:tblPr>
      <w:tblGrid>
        <w:gridCol w:w="724"/>
        <w:gridCol w:w="191"/>
        <w:gridCol w:w="1935"/>
        <w:gridCol w:w="90"/>
        <w:gridCol w:w="315"/>
        <w:gridCol w:w="588"/>
        <w:gridCol w:w="117"/>
        <w:gridCol w:w="733"/>
        <w:gridCol w:w="182"/>
        <w:gridCol w:w="145"/>
        <w:gridCol w:w="524"/>
        <w:gridCol w:w="356"/>
        <w:gridCol w:w="415"/>
        <w:gridCol w:w="79"/>
        <w:gridCol w:w="366"/>
        <w:gridCol w:w="485"/>
        <w:gridCol w:w="395"/>
        <w:gridCol w:w="1015"/>
        <w:gridCol w:w="180"/>
      </w:tblGrid>
      <w:tr>
        <w:tblPrEx>
          <w:tblLayout w:type="fixed"/>
          <w:tblCellMar>
            <w:top w:w="0" w:type="dxa"/>
            <w:left w:w="108" w:type="dxa"/>
            <w:bottom w:w="0" w:type="dxa"/>
            <w:right w:w="108" w:type="dxa"/>
          </w:tblCellMar>
        </w:tblPrEx>
        <w:trPr>
          <w:gridAfter w:val="1"/>
          <w:wAfter w:w="180" w:type="dxa"/>
          <w:trHeight w:val="285" w:hRule="atLeast"/>
        </w:trPr>
        <w:tc>
          <w:tcPr>
            <w:tcW w:w="915" w:type="dxa"/>
            <w:gridSpan w:val="2"/>
            <w:tcBorders>
              <w:top w:val="nil"/>
              <w:left w:val="nil"/>
              <w:bottom w:val="nil"/>
              <w:right w:val="nil"/>
            </w:tcBorders>
            <w:vAlign w:val="center"/>
          </w:tcPr>
          <w:p>
            <w:pPr>
              <w:widowControl/>
              <w:jc w:val="left"/>
              <w:rPr>
                <w:rFonts w:hint="eastAsia" w:ascii="宋体" w:cs="宋体"/>
                <w:kern w:val="0"/>
                <w:sz w:val="24"/>
              </w:rPr>
            </w:pPr>
          </w:p>
          <w:p>
            <w:pPr>
              <w:widowControl/>
              <w:jc w:val="left"/>
              <w:rPr>
                <w:rFonts w:hint="eastAsia" w:ascii="宋体" w:cs="宋体"/>
                <w:kern w:val="0"/>
                <w:sz w:val="24"/>
              </w:rPr>
            </w:pPr>
          </w:p>
          <w:p>
            <w:pPr>
              <w:widowControl/>
              <w:jc w:val="left"/>
              <w:rPr>
                <w:rFonts w:ascii="宋体" w:cs="宋体"/>
                <w:kern w:val="0"/>
                <w:sz w:val="24"/>
              </w:rPr>
            </w:pPr>
            <w:r>
              <w:rPr>
                <w:rFonts w:hint="eastAsia" w:ascii="宋体" w:cs="宋体"/>
                <w:kern w:val="0"/>
                <w:sz w:val="24"/>
              </w:rPr>
              <w:t>附表1</w:t>
            </w:r>
          </w:p>
        </w:tc>
        <w:tc>
          <w:tcPr>
            <w:tcW w:w="2025" w:type="dxa"/>
            <w:gridSpan w:val="2"/>
            <w:tcBorders>
              <w:top w:val="nil"/>
              <w:left w:val="nil"/>
              <w:bottom w:val="nil"/>
              <w:right w:val="nil"/>
            </w:tcBorders>
            <w:vAlign w:val="center"/>
          </w:tcPr>
          <w:p>
            <w:pPr>
              <w:widowControl/>
              <w:jc w:val="left"/>
              <w:rPr>
                <w:rFonts w:ascii="宋体" w:cs="宋体"/>
                <w:kern w:val="0"/>
                <w:sz w:val="24"/>
              </w:rPr>
            </w:pPr>
          </w:p>
        </w:tc>
        <w:tc>
          <w:tcPr>
            <w:tcW w:w="1020" w:type="dxa"/>
            <w:gridSpan w:val="3"/>
            <w:tcBorders>
              <w:top w:val="nil"/>
              <w:left w:val="nil"/>
              <w:bottom w:val="nil"/>
              <w:right w:val="nil"/>
            </w:tcBorders>
            <w:vAlign w:val="center"/>
          </w:tcPr>
          <w:p>
            <w:pPr>
              <w:widowControl/>
              <w:jc w:val="left"/>
              <w:rPr>
                <w:rFonts w:ascii="宋体" w:cs="宋体"/>
                <w:kern w:val="0"/>
                <w:sz w:val="24"/>
              </w:rPr>
            </w:pPr>
          </w:p>
        </w:tc>
        <w:tc>
          <w:tcPr>
            <w:tcW w:w="1060" w:type="dxa"/>
            <w:gridSpan w:val="3"/>
            <w:tcBorders>
              <w:top w:val="nil"/>
              <w:left w:val="nil"/>
              <w:bottom w:val="nil"/>
              <w:right w:val="nil"/>
            </w:tcBorders>
            <w:vAlign w:val="center"/>
          </w:tcPr>
          <w:p>
            <w:pPr>
              <w:widowControl/>
              <w:jc w:val="left"/>
              <w:rPr>
                <w:rFonts w:ascii="宋体" w:cs="宋体"/>
                <w:kern w:val="0"/>
                <w:sz w:val="24"/>
              </w:rPr>
            </w:pPr>
          </w:p>
        </w:tc>
        <w:tc>
          <w:tcPr>
            <w:tcW w:w="3635" w:type="dxa"/>
            <w:gridSpan w:val="8"/>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gridAfter w:val="1"/>
          <w:wAfter w:w="180" w:type="dxa"/>
          <w:trHeight w:val="525" w:hRule="atLeast"/>
        </w:trPr>
        <w:tc>
          <w:tcPr>
            <w:tcW w:w="8655" w:type="dxa"/>
            <w:gridSpan w:val="18"/>
            <w:tcBorders>
              <w:top w:val="nil"/>
              <w:left w:val="nil"/>
              <w:bottom w:val="nil"/>
              <w:right w:val="nil"/>
            </w:tcBorders>
            <w:vAlign w:val="center"/>
          </w:tcPr>
          <w:p>
            <w:pPr>
              <w:widowControl/>
              <w:jc w:val="center"/>
              <w:rPr>
                <w:rFonts w:ascii="宋体" w:cs="宋体"/>
                <w:b/>
                <w:bCs/>
                <w:kern w:val="0"/>
                <w:sz w:val="28"/>
                <w:szCs w:val="28"/>
              </w:rPr>
            </w:pPr>
            <w:r>
              <w:rPr>
                <w:rFonts w:hint="eastAsia" w:ascii="宋体" w:cs="宋体"/>
                <w:b/>
                <w:bCs/>
                <w:kern w:val="0"/>
                <w:sz w:val="28"/>
                <w:szCs w:val="28"/>
              </w:rPr>
              <w:t>高产苜蓿生产建设基地项目单位原有基础设施情况表</w:t>
            </w:r>
          </w:p>
        </w:tc>
      </w:tr>
      <w:tr>
        <w:tblPrEx>
          <w:tblLayout w:type="fixed"/>
          <w:tblCellMar>
            <w:top w:w="0" w:type="dxa"/>
            <w:left w:w="108" w:type="dxa"/>
            <w:bottom w:w="0" w:type="dxa"/>
            <w:right w:w="108" w:type="dxa"/>
          </w:tblCellMar>
        </w:tblPrEx>
        <w:trPr>
          <w:gridAfter w:val="1"/>
          <w:wAfter w:w="180" w:type="dxa"/>
          <w:cantSplit/>
          <w:trHeight w:val="525" w:hRule="atLeast"/>
        </w:trPr>
        <w:tc>
          <w:tcPr>
            <w:tcW w:w="915" w:type="dxa"/>
            <w:gridSpan w:val="2"/>
            <w:vMerge w:val="restart"/>
            <w:tcBorders>
              <w:top w:val="single" w:color="auto" w:sz="4" w:space="0"/>
              <w:left w:val="single" w:color="auto" w:sz="4" w:space="0"/>
              <w:bottom w:val="nil"/>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序号</w:t>
            </w:r>
          </w:p>
        </w:tc>
        <w:tc>
          <w:tcPr>
            <w:tcW w:w="2340" w:type="dxa"/>
            <w:gridSpan w:val="3"/>
            <w:vMerge w:val="restart"/>
            <w:tcBorders>
              <w:top w:val="single" w:color="auto" w:sz="4" w:space="0"/>
              <w:left w:val="single" w:color="auto" w:sz="4" w:space="0"/>
              <w:bottom w:val="nil"/>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类目</w:t>
            </w:r>
          </w:p>
        </w:tc>
        <w:tc>
          <w:tcPr>
            <w:tcW w:w="1620" w:type="dxa"/>
            <w:gridSpan w:val="4"/>
            <w:vMerge w:val="restart"/>
            <w:tcBorders>
              <w:top w:val="single" w:color="auto" w:sz="4" w:space="0"/>
              <w:left w:val="single" w:color="auto" w:sz="4" w:space="0"/>
              <w:bottom w:val="nil"/>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单位</w:t>
            </w:r>
          </w:p>
        </w:tc>
        <w:tc>
          <w:tcPr>
            <w:tcW w:w="1440"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 xml:space="preserve">规模 </w:t>
            </w:r>
          </w:p>
        </w:tc>
        <w:tc>
          <w:tcPr>
            <w:tcW w:w="2340" w:type="dxa"/>
            <w:gridSpan w:val="5"/>
            <w:vMerge w:val="restart"/>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备注</w:t>
            </w:r>
          </w:p>
        </w:tc>
      </w:tr>
      <w:tr>
        <w:tblPrEx>
          <w:tblLayout w:type="fixed"/>
          <w:tblCellMar>
            <w:top w:w="0" w:type="dxa"/>
            <w:left w:w="108" w:type="dxa"/>
            <w:bottom w:w="0" w:type="dxa"/>
            <w:right w:w="108" w:type="dxa"/>
          </w:tblCellMar>
        </w:tblPrEx>
        <w:trPr>
          <w:gridAfter w:val="1"/>
          <w:wAfter w:w="180" w:type="dxa"/>
          <w:cantSplit/>
          <w:trHeight w:val="615" w:hRule="atLeast"/>
        </w:trPr>
        <w:tc>
          <w:tcPr>
            <w:tcW w:w="915" w:type="dxa"/>
            <w:gridSpan w:val="2"/>
            <w:vMerge w:val="continue"/>
            <w:tcBorders>
              <w:top w:val="single" w:color="auto" w:sz="4" w:space="0"/>
              <w:left w:val="single" w:color="auto" w:sz="4" w:space="0"/>
              <w:bottom w:val="nil"/>
              <w:right w:val="single" w:color="auto" w:sz="4" w:space="0"/>
            </w:tcBorders>
            <w:vAlign w:val="center"/>
          </w:tcPr>
          <w:p/>
        </w:tc>
        <w:tc>
          <w:tcPr>
            <w:tcW w:w="2340" w:type="dxa"/>
            <w:gridSpan w:val="3"/>
            <w:vMerge w:val="continue"/>
            <w:tcBorders>
              <w:top w:val="single" w:color="auto" w:sz="4" w:space="0"/>
              <w:left w:val="single" w:color="auto" w:sz="4" w:space="0"/>
              <w:bottom w:val="nil"/>
              <w:right w:val="single" w:color="auto" w:sz="4" w:space="0"/>
            </w:tcBorders>
            <w:vAlign w:val="center"/>
          </w:tcPr>
          <w:p/>
        </w:tc>
        <w:tc>
          <w:tcPr>
            <w:tcW w:w="1620" w:type="dxa"/>
            <w:gridSpan w:val="4"/>
            <w:vMerge w:val="continue"/>
            <w:tcBorders>
              <w:top w:val="single" w:color="auto" w:sz="4" w:space="0"/>
              <w:left w:val="single" w:color="auto" w:sz="4" w:space="0"/>
              <w:bottom w:val="nil"/>
              <w:right w:val="single" w:color="auto" w:sz="4" w:space="0"/>
            </w:tcBorders>
            <w:vAlign w:val="center"/>
          </w:tcPr>
          <w:p/>
        </w:tc>
        <w:tc>
          <w:tcPr>
            <w:tcW w:w="1440" w:type="dxa"/>
            <w:gridSpan w:val="4"/>
            <w:vMerge w:val="continue"/>
            <w:tcBorders>
              <w:top w:val="single" w:color="auto" w:sz="4" w:space="0"/>
              <w:left w:val="single" w:color="auto" w:sz="4" w:space="0"/>
              <w:bottom w:val="single" w:color="auto" w:sz="4" w:space="0"/>
              <w:right w:val="single" w:color="auto" w:sz="4" w:space="0"/>
            </w:tcBorders>
            <w:vAlign w:val="center"/>
          </w:tcPr>
          <w:p/>
        </w:tc>
        <w:tc>
          <w:tcPr>
            <w:tcW w:w="2340" w:type="dxa"/>
            <w:gridSpan w:val="5"/>
            <w:vMerge w:val="continue"/>
            <w:tcBorders>
              <w:top w:val="single" w:color="auto" w:sz="4" w:space="0"/>
              <w:left w:val="nil"/>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gridAfter w:val="1"/>
          <w:wAfter w:w="180" w:type="dxa"/>
          <w:trHeight w:val="615" w:hRule="atLeast"/>
        </w:trPr>
        <w:tc>
          <w:tcPr>
            <w:tcW w:w="91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24"/>
              </w:rPr>
            </w:pPr>
            <w:r>
              <w:rPr>
                <w:rFonts w:ascii="Courier New" w:hAnsi="Courier New" w:cs="Courier New"/>
                <w:b/>
                <w:bCs/>
                <w:kern w:val="0"/>
                <w:sz w:val="24"/>
              </w:rPr>
              <w:t>　</w:t>
            </w:r>
          </w:p>
        </w:tc>
        <w:tc>
          <w:tcPr>
            <w:tcW w:w="2340" w:type="dxa"/>
            <w:gridSpan w:val="3"/>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b/>
                <w:bCs/>
                <w:kern w:val="0"/>
                <w:sz w:val="24"/>
              </w:rPr>
            </w:pPr>
            <w:r>
              <w:rPr>
                <w:rFonts w:ascii="Courier New" w:hAnsi="Courier New" w:cs="Courier New"/>
                <w:b/>
                <w:bCs/>
                <w:kern w:val="0"/>
                <w:sz w:val="24"/>
              </w:rPr>
              <w:t>合计</w:t>
            </w:r>
          </w:p>
        </w:tc>
        <w:tc>
          <w:tcPr>
            <w:tcW w:w="1620" w:type="dxa"/>
            <w:gridSpan w:val="4"/>
            <w:tcBorders>
              <w:top w:val="single" w:color="auto" w:sz="4" w:space="0"/>
              <w:left w:val="nil"/>
              <w:bottom w:val="single" w:color="auto" w:sz="4" w:space="0"/>
              <w:right w:val="single" w:color="auto" w:sz="4" w:space="0"/>
            </w:tcBorders>
            <w:vAlign w:val="center"/>
          </w:tcPr>
          <w:p>
            <w:pPr>
              <w:widowControl/>
              <w:jc w:val="left"/>
              <w:rPr>
                <w:rFonts w:ascii="Courier New" w:hAnsi="Courier New" w:cs="Courier New"/>
                <w:b/>
                <w:bCs/>
                <w:kern w:val="0"/>
                <w:sz w:val="24"/>
              </w:rPr>
            </w:pPr>
            <w:r>
              <w:rPr>
                <w:rFonts w:ascii="Courier New" w:hAnsi="Courier New" w:cs="Courier New"/>
                <w:b/>
                <w:bCs/>
                <w:kern w:val="0"/>
                <w:sz w:val="24"/>
              </w:rPr>
              <w:t>　</w:t>
            </w:r>
          </w:p>
        </w:tc>
        <w:tc>
          <w:tcPr>
            <w:tcW w:w="1440" w:type="dxa"/>
            <w:gridSpan w:val="4"/>
            <w:tcBorders>
              <w:top w:val="nil"/>
              <w:left w:val="nil"/>
              <w:bottom w:val="single" w:color="auto" w:sz="4" w:space="0"/>
              <w:right w:val="single" w:color="auto" w:sz="4" w:space="0"/>
            </w:tcBorders>
            <w:vAlign w:val="center"/>
          </w:tcPr>
          <w:p>
            <w:pPr>
              <w:widowControl/>
              <w:jc w:val="left"/>
              <w:rPr>
                <w:rFonts w:ascii="Courier New" w:hAnsi="Courier New" w:cs="Courier New"/>
                <w:b/>
                <w:bCs/>
                <w:kern w:val="0"/>
                <w:sz w:val="24"/>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4"/>
              </w:rPr>
            </w:pPr>
            <w:r>
              <w:rPr>
                <w:rFonts w:ascii="Courier New" w:hAnsi="Courier New" w:cs="Courier New"/>
                <w:b/>
                <w:bCs/>
                <w:kern w:val="0"/>
                <w:sz w:val="24"/>
              </w:rPr>
              <w:t>　</w:t>
            </w: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一</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土地合法承包面积</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亩</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宋体" w:cs="宋体"/>
                <w:kern w:val="0"/>
                <w:sz w:val="24"/>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1</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现有苜蓿面积</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亩</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二</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田间基础建设</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1</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灌溉井、渠</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眼、米</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2</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hint="eastAsia" w:ascii="Courier New" w:hAnsi="Courier New" w:cs="Courier New"/>
                <w:kern w:val="0"/>
                <w:sz w:val="22"/>
                <w:szCs w:val="22"/>
              </w:rPr>
              <w:t>简易</w:t>
            </w:r>
            <w:r>
              <w:rPr>
                <w:rFonts w:ascii="Courier New" w:hAnsi="Courier New" w:cs="Courier New"/>
                <w:kern w:val="0"/>
                <w:sz w:val="22"/>
                <w:szCs w:val="22"/>
              </w:rPr>
              <w:t xml:space="preserve">喷灌及配套设备 </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台套</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3</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输电线路</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公里</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4</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hint="eastAsia" w:ascii="Courier New" w:hAnsi="Courier New" w:cs="Courier New"/>
                <w:kern w:val="0"/>
                <w:sz w:val="22"/>
                <w:szCs w:val="22"/>
              </w:rPr>
              <w:t>变压器</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千瓦</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三</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xml:space="preserve">农机具     </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1</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拖拉机</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2</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打草机</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3</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播种机</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4</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打包机</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5</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打捆机</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6</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搂草机</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台</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四</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基本辅助设施建设</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　</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1</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储草棚</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平方米</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2</w:t>
            </w:r>
          </w:p>
        </w:tc>
        <w:tc>
          <w:tcPr>
            <w:tcW w:w="234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青贮窖</w:t>
            </w:r>
          </w:p>
        </w:tc>
        <w:tc>
          <w:tcPr>
            <w:tcW w:w="162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立方米</w:t>
            </w:r>
          </w:p>
        </w:tc>
        <w:tc>
          <w:tcPr>
            <w:tcW w:w="1440" w:type="dxa"/>
            <w:gridSpan w:val="4"/>
            <w:tcBorders>
              <w:top w:val="nil"/>
              <w:left w:val="nil"/>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340" w:type="dxa"/>
            <w:gridSpan w:val="5"/>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3</w:t>
            </w:r>
          </w:p>
        </w:tc>
        <w:tc>
          <w:tcPr>
            <w:tcW w:w="2340" w:type="dxa"/>
            <w:gridSpan w:val="3"/>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xml:space="preserve"> 农机库</w:t>
            </w:r>
          </w:p>
        </w:tc>
        <w:tc>
          <w:tcPr>
            <w:tcW w:w="1620" w:type="dxa"/>
            <w:gridSpan w:val="4"/>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平方米</w:t>
            </w:r>
          </w:p>
        </w:tc>
        <w:tc>
          <w:tcPr>
            <w:tcW w:w="1440" w:type="dxa"/>
            <w:gridSpan w:val="4"/>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2340" w:type="dxa"/>
            <w:gridSpan w:val="3"/>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620" w:type="dxa"/>
            <w:gridSpan w:val="4"/>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440" w:type="dxa"/>
            <w:gridSpan w:val="4"/>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single" w:color="auto" w:sz="4" w:space="0"/>
              <w:left w:val="nil"/>
              <w:bottom w:val="single" w:color="auto" w:sz="4" w:space="0"/>
              <w:right w:val="single" w:color="auto" w:sz="4" w:space="0"/>
            </w:tcBorders>
            <w:vAlign w:val="center"/>
          </w:tcPr>
          <w:p>
            <w:pPr>
              <w:widowControl/>
              <w:jc w:val="left"/>
              <w:rPr>
                <w:rFonts w:ascii="宋体" w:cs="宋体"/>
                <w:b/>
                <w:bCs/>
                <w:kern w:val="0"/>
                <w:sz w:val="24"/>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2340" w:type="dxa"/>
            <w:gridSpan w:val="3"/>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620" w:type="dxa"/>
            <w:gridSpan w:val="4"/>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　</w:t>
            </w:r>
          </w:p>
        </w:tc>
        <w:tc>
          <w:tcPr>
            <w:tcW w:w="1440" w:type="dxa"/>
            <w:gridSpan w:val="4"/>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kern w:val="0"/>
                <w:sz w:val="22"/>
                <w:szCs w:val="22"/>
              </w:rPr>
            </w:pPr>
          </w:p>
        </w:tc>
        <w:tc>
          <w:tcPr>
            <w:tcW w:w="2340" w:type="dxa"/>
            <w:gridSpan w:val="5"/>
            <w:tcBorders>
              <w:top w:val="single" w:color="auto" w:sz="4" w:space="0"/>
              <w:left w:val="nil"/>
              <w:bottom w:val="single" w:color="auto" w:sz="4" w:space="0"/>
              <w:right w:val="single" w:color="auto" w:sz="4" w:space="0"/>
            </w:tcBorders>
            <w:vAlign w:val="center"/>
          </w:tcPr>
          <w:p>
            <w:pPr>
              <w:widowControl/>
              <w:jc w:val="left"/>
              <w:rPr>
                <w:rFonts w:ascii="宋体" w:cs="宋体"/>
                <w:b/>
                <w:bCs/>
                <w:kern w:val="0"/>
                <w:sz w:val="24"/>
              </w:rPr>
            </w:pP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single" w:color="auto" w:sz="4" w:space="0"/>
              <w:left w:val="nil"/>
              <w:bottom w:val="nil"/>
              <w:right w:val="nil"/>
            </w:tcBorders>
            <w:vAlign w:val="center"/>
          </w:tcPr>
          <w:p>
            <w:pPr>
              <w:widowControl/>
              <w:jc w:val="center"/>
              <w:rPr>
                <w:rFonts w:ascii="Courier New" w:hAnsi="Courier New" w:cs="Courier New"/>
                <w:kern w:val="0"/>
                <w:sz w:val="22"/>
                <w:szCs w:val="22"/>
              </w:rPr>
            </w:pPr>
            <w:r>
              <w:rPr>
                <w:rFonts w:hint="eastAsia" w:ascii="Courier New" w:hAnsi="Courier New" w:cs="Courier New"/>
                <w:kern w:val="0"/>
                <w:sz w:val="22"/>
                <w:szCs w:val="22"/>
              </w:rPr>
              <w:t xml:space="preserve">  注：</w:t>
            </w:r>
          </w:p>
        </w:tc>
        <w:tc>
          <w:tcPr>
            <w:tcW w:w="7740" w:type="dxa"/>
            <w:gridSpan w:val="16"/>
            <w:tcBorders>
              <w:top w:val="single" w:color="auto" w:sz="4" w:space="0"/>
              <w:left w:val="nil"/>
              <w:bottom w:val="nil"/>
              <w:right w:val="nil"/>
            </w:tcBorders>
            <w:vAlign w:val="center"/>
          </w:tcPr>
          <w:p>
            <w:pPr>
              <w:widowControl/>
              <w:rPr>
                <w:rFonts w:ascii="Courier New" w:hAnsi="Courier New" w:cs="Courier New"/>
                <w:kern w:val="0"/>
                <w:sz w:val="22"/>
                <w:szCs w:val="22"/>
              </w:rPr>
            </w:pPr>
            <w:r>
              <w:rPr>
                <w:rFonts w:hint="eastAsia" w:ascii="Courier New" w:hAnsi="Courier New" w:cs="Courier New"/>
                <w:kern w:val="0"/>
                <w:sz w:val="22"/>
                <w:szCs w:val="22"/>
              </w:rPr>
              <w:t>可根据实际情况增减类目。</w:t>
            </w:r>
          </w:p>
        </w:tc>
      </w:tr>
      <w:tr>
        <w:tblPrEx>
          <w:tblLayout w:type="fixed"/>
          <w:tblCellMar>
            <w:top w:w="0" w:type="dxa"/>
            <w:left w:w="108" w:type="dxa"/>
            <w:bottom w:w="0" w:type="dxa"/>
            <w:right w:w="108" w:type="dxa"/>
          </w:tblCellMar>
        </w:tblPrEx>
        <w:trPr>
          <w:gridAfter w:val="1"/>
          <w:wAfter w:w="180" w:type="dxa"/>
          <w:trHeight w:val="405" w:hRule="atLeast"/>
        </w:trPr>
        <w:tc>
          <w:tcPr>
            <w:tcW w:w="915" w:type="dxa"/>
            <w:gridSpan w:val="2"/>
            <w:tcBorders>
              <w:top w:val="nil"/>
              <w:left w:val="nil"/>
              <w:bottom w:val="nil"/>
              <w:right w:val="nil"/>
            </w:tcBorders>
            <w:vAlign w:val="center"/>
          </w:tcPr>
          <w:p>
            <w:pPr>
              <w:widowControl/>
              <w:rPr>
                <w:rFonts w:ascii="Courier New" w:hAnsi="Courier New" w:cs="Courier New"/>
                <w:kern w:val="0"/>
                <w:sz w:val="22"/>
                <w:szCs w:val="22"/>
              </w:rPr>
            </w:pPr>
          </w:p>
        </w:tc>
        <w:tc>
          <w:tcPr>
            <w:tcW w:w="7740" w:type="dxa"/>
            <w:gridSpan w:val="16"/>
            <w:tcBorders>
              <w:top w:val="nil"/>
              <w:left w:val="nil"/>
              <w:bottom w:val="nil"/>
              <w:right w:val="nil"/>
            </w:tcBorders>
            <w:vAlign w:val="center"/>
          </w:tcPr>
          <w:p>
            <w:pPr>
              <w:widowControl/>
              <w:rPr>
                <w:rFonts w:ascii="Courier New" w:hAnsi="Courier New" w:cs="Courier New"/>
                <w:kern w:val="0"/>
                <w:sz w:val="22"/>
                <w:szCs w:val="22"/>
              </w:rPr>
            </w:pPr>
          </w:p>
        </w:tc>
      </w:tr>
      <w:tr>
        <w:tblPrEx>
          <w:tblLayout w:type="fixed"/>
          <w:tblCellMar>
            <w:top w:w="0" w:type="dxa"/>
            <w:left w:w="108" w:type="dxa"/>
            <w:bottom w:w="0" w:type="dxa"/>
            <w:right w:w="108" w:type="dxa"/>
          </w:tblCellMar>
        </w:tblPrEx>
        <w:trPr>
          <w:trHeight w:val="285" w:hRule="atLeast"/>
        </w:trPr>
        <w:tc>
          <w:tcPr>
            <w:tcW w:w="915" w:type="dxa"/>
            <w:gridSpan w:val="2"/>
            <w:tcBorders>
              <w:top w:val="nil"/>
              <w:left w:val="nil"/>
              <w:bottom w:val="nil"/>
              <w:right w:val="nil"/>
            </w:tcBorders>
            <w:vAlign w:val="center"/>
          </w:tcPr>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r>
              <w:rPr>
                <w:rFonts w:hint="eastAsia" w:ascii="宋体" w:cs="宋体"/>
                <w:kern w:val="0"/>
                <w:sz w:val="24"/>
              </w:rPr>
              <w:t>附表2</w:t>
            </w:r>
          </w:p>
        </w:tc>
        <w:tc>
          <w:tcPr>
            <w:tcW w:w="2025" w:type="dxa"/>
            <w:gridSpan w:val="2"/>
            <w:tcBorders>
              <w:top w:val="nil"/>
              <w:left w:val="nil"/>
              <w:bottom w:val="nil"/>
              <w:right w:val="nil"/>
            </w:tcBorders>
            <w:vAlign w:val="center"/>
          </w:tcPr>
          <w:p>
            <w:pPr>
              <w:widowControl/>
              <w:jc w:val="left"/>
              <w:rPr>
                <w:rFonts w:ascii="宋体" w:cs="宋体"/>
                <w:kern w:val="0"/>
                <w:sz w:val="24"/>
              </w:rPr>
            </w:pPr>
          </w:p>
        </w:tc>
        <w:tc>
          <w:tcPr>
            <w:tcW w:w="1020" w:type="dxa"/>
            <w:gridSpan w:val="3"/>
            <w:tcBorders>
              <w:top w:val="nil"/>
              <w:left w:val="nil"/>
              <w:bottom w:val="nil"/>
              <w:right w:val="nil"/>
            </w:tcBorders>
            <w:vAlign w:val="center"/>
          </w:tcPr>
          <w:p>
            <w:pPr>
              <w:widowControl/>
              <w:jc w:val="left"/>
              <w:rPr>
                <w:rFonts w:ascii="宋体" w:cs="宋体"/>
                <w:kern w:val="0"/>
                <w:sz w:val="24"/>
              </w:rPr>
            </w:pPr>
          </w:p>
          <w:p>
            <w:pPr>
              <w:widowControl/>
              <w:jc w:val="left"/>
              <w:rPr>
                <w:rFonts w:ascii="宋体" w:cs="宋体"/>
                <w:kern w:val="0"/>
                <w:sz w:val="24"/>
              </w:rPr>
            </w:pPr>
          </w:p>
        </w:tc>
        <w:tc>
          <w:tcPr>
            <w:tcW w:w="1060" w:type="dxa"/>
            <w:gridSpan w:val="3"/>
            <w:tcBorders>
              <w:top w:val="nil"/>
              <w:left w:val="nil"/>
              <w:bottom w:val="nil"/>
              <w:right w:val="nil"/>
            </w:tcBorders>
            <w:vAlign w:val="center"/>
          </w:tcPr>
          <w:p>
            <w:pPr>
              <w:widowControl/>
              <w:jc w:val="left"/>
              <w:rPr>
                <w:rFonts w:ascii="宋体" w:cs="宋体"/>
                <w:kern w:val="0"/>
                <w:sz w:val="24"/>
              </w:rPr>
            </w:pPr>
          </w:p>
        </w:tc>
        <w:tc>
          <w:tcPr>
            <w:tcW w:w="880" w:type="dxa"/>
            <w:gridSpan w:val="2"/>
            <w:tcBorders>
              <w:top w:val="nil"/>
              <w:left w:val="nil"/>
              <w:bottom w:val="nil"/>
              <w:right w:val="nil"/>
            </w:tcBorders>
            <w:vAlign w:val="center"/>
          </w:tcPr>
          <w:p>
            <w:pPr>
              <w:widowControl/>
              <w:jc w:val="left"/>
              <w:rPr>
                <w:rFonts w:ascii="宋体" w:cs="宋体"/>
                <w:kern w:val="0"/>
                <w:sz w:val="24"/>
              </w:rPr>
            </w:pPr>
          </w:p>
        </w:tc>
        <w:tc>
          <w:tcPr>
            <w:tcW w:w="860" w:type="dxa"/>
            <w:gridSpan w:val="3"/>
            <w:tcBorders>
              <w:top w:val="nil"/>
              <w:left w:val="nil"/>
              <w:bottom w:val="nil"/>
              <w:right w:val="nil"/>
            </w:tcBorders>
            <w:vAlign w:val="center"/>
          </w:tcPr>
          <w:p>
            <w:pPr>
              <w:widowControl/>
              <w:jc w:val="left"/>
              <w:rPr>
                <w:rFonts w:ascii="宋体" w:cs="宋体"/>
                <w:kern w:val="0"/>
                <w:sz w:val="24"/>
              </w:rPr>
            </w:pPr>
          </w:p>
        </w:tc>
        <w:tc>
          <w:tcPr>
            <w:tcW w:w="880" w:type="dxa"/>
            <w:gridSpan w:val="2"/>
            <w:tcBorders>
              <w:top w:val="nil"/>
              <w:left w:val="nil"/>
              <w:bottom w:val="nil"/>
              <w:right w:val="nil"/>
            </w:tcBorders>
            <w:vAlign w:val="center"/>
          </w:tcPr>
          <w:p>
            <w:pPr>
              <w:widowControl/>
              <w:jc w:val="left"/>
              <w:rPr>
                <w:rFonts w:ascii="宋体" w:cs="宋体"/>
                <w:kern w:val="0"/>
                <w:sz w:val="24"/>
              </w:rPr>
            </w:pPr>
          </w:p>
        </w:tc>
        <w:tc>
          <w:tcPr>
            <w:tcW w:w="1195" w:type="dxa"/>
            <w:gridSpan w:val="2"/>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525" w:hRule="atLeast"/>
        </w:trPr>
        <w:tc>
          <w:tcPr>
            <w:tcW w:w="8835" w:type="dxa"/>
            <w:gridSpan w:val="19"/>
            <w:tcBorders>
              <w:top w:val="nil"/>
              <w:left w:val="nil"/>
              <w:bottom w:val="nil"/>
              <w:right w:val="nil"/>
            </w:tcBorders>
            <w:vAlign w:val="center"/>
          </w:tcPr>
          <w:p>
            <w:pPr>
              <w:widowControl/>
              <w:jc w:val="center"/>
              <w:rPr>
                <w:rFonts w:ascii="宋体" w:cs="宋体"/>
                <w:b/>
                <w:bCs/>
                <w:kern w:val="0"/>
                <w:sz w:val="28"/>
                <w:szCs w:val="28"/>
              </w:rPr>
            </w:pPr>
            <w:r>
              <w:rPr>
                <w:rFonts w:hint="eastAsia" w:ascii="宋体" w:cs="宋体"/>
                <w:b/>
                <w:bCs/>
                <w:kern w:val="0"/>
                <w:sz w:val="28"/>
                <w:szCs w:val="28"/>
              </w:rPr>
              <w:t>高产苜蓿生产建设基地项目2020年建设内容及投资表</w:t>
            </w:r>
          </w:p>
        </w:tc>
      </w:tr>
      <w:tr>
        <w:tblPrEx>
          <w:tblLayout w:type="fixed"/>
          <w:tblCellMar>
            <w:top w:w="0" w:type="dxa"/>
            <w:left w:w="108" w:type="dxa"/>
            <w:bottom w:w="0" w:type="dxa"/>
            <w:right w:w="108" w:type="dxa"/>
          </w:tblCellMar>
        </w:tblPrEx>
        <w:trPr>
          <w:cantSplit/>
          <w:trHeight w:val="525" w:hRule="atLeast"/>
        </w:trPr>
        <w:tc>
          <w:tcPr>
            <w:tcW w:w="724" w:type="dxa"/>
            <w:vMerge w:val="restart"/>
            <w:tcBorders>
              <w:top w:val="single" w:color="auto" w:sz="4" w:space="0"/>
              <w:left w:val="single" w:color="auto" w:sz="4" w:space="0"/>
              <w:bottom w:val="nil"/>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序号</w:t>
            </w:r>
          </w:p>
        </w:tc>
        <w:tc>
          <w:tcPr>
            <w:tcW w:w="2126" w:type="dxa"/>
            <w:gridSpan w:val="2"/>
            <w:vMerge w:val="restart"/>
            <w:tcBorders>
              <w:top w:val="single" w:color="auto" w:sz="4" w:space="0"/>
              <w:left w:val="single" w:color="auto" w:sz="4" w:space="0"/>
              <w:bottom w:val="nil"/>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类目</w:t>
            </w:r>
          </w:p>
        </w:tc>
        <w:tc>
          <w:tcPr>
            <w:tcW w:w="993" w:type="dxa"/>
            <w:gridSpan w:val="3"/>
            <w:vMerge w:val="restart"/>
            <w:tcBorders>
              <w:top w:val="single" w:color="auto" w:sz="4" w:space="0"/>
              <w:left w:val="single" w:color="auto" w:sz="4" w:space="0"/>
              <w:bottom w:val="nil"/>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单位</w:t>
            </w:r>
          </w:p>
        </w:tc>
        <w:tc>
          <w:tcPr>
            <w:tcW w:w="850" w:type="dxa"/>
            <w:gridSpan w:val="2"/>
            <w:vMerge w:val="restart"/>
            <w:tcBorders>
              <w:top w:val="single" w:color="auto" w:sz="4" w:space="0"/>
              <w:left w:val="single" w:color="auto" w:sz="4" w:space="0"/>
              <w:bottom w:val="nil"/>
              <w:right w:val="nil"/>
            </w:tcBorders>
            <w:vAlign w:val="center"/>
          </w:tcPr>
          <w:p>
            <w:pPr>
              <w:widowControl/>
              <w:jc w:val="center"/>
              <w:rPr>
                <w:rFonts w:ascii="Courier New" w:hAnsi="Courier New" w:cs="Courier New"/>
                <w:kern w:val="0"/>
                <w:sz w:val="24"/>
              </w:rPr>
            </w:pPr>
            <w:r>
              <w:rPr>
                <w:rFonts w:ascii="Courier New" w:hAnsi="Courier New" w:cs="Courier New"/>
                <w:kern w:val="0"/>
                <w:sz w:val="24"/>
              </w:rPr>
              <w:t xml:space="preserve">规模 </w:t>
            </w:r>
          </w:p>
        </w:tc>
        <w:tc>
          <w:tcPr>
            <w:tcW w:w="2552"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投资额（万元）</w:t>
            </w:r>
          </w:p>
        </w:tc>
        <w:tc>
          <w:tcPr>
            <w:tcW w:w="159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备注</w:t>
            </w:r>
          </w:p>
        </w:tc>
      </w:tr>
      <w:tr>
        <w:tblPrEx>
          <w:tblLayout w:type="fixed"/>
          <w:tblCellMar>
            <w:top w:w="0" w:type="dxa"/>
            <w:left w:w="108" w:type="dxa"/>
            <w:bottom w:w="0" w:type="dxa"/>
            <w:right w:w="108" w:type="dxa"/>
          </w:tblCellMar>
        </w:tblPrEx>
        <w:trPr>
          <w:cantSplit/>
          <w:trHeight w:val="486" w:hRule="atLeast"/>
        </w:trPr>
        <w:tc>
          <w:tcPr>
            <w:tcW w:w="724" w:type="dxa"/>
            <w:vMerge w:val="continue"/>
            <w:tcBorders>
              <w:top w:val="single" w:color="auto" w:sz="4" w:space="0"/>
              <w:left w:val="single" w:color="auto" w:sz="4" w:space="0"/>
              <w:bottom w:val="nil"/>
              <w:right w:val="single" w:color="auto" w:sz="4" w:space="0"/>
            </w:tcBorders>
            <w:vAlign w:val="center"/>
          </w:tcPr>
          <w:p/>
        </w:tc>
        <w:tc>
          <w:tcPr>
            <w:tcW w:w="2126" w:type="dxa"/>
            <w:gridSpan w:val="2"/>
            <w:vMerge w:val="continue"/>
            <w:tcBorders>
              <w:top w:val="single" w:color="auto" w:sz="4" w:space="0"/>
              <w:left w:val="single" w:color="auto" w:sz="4" w:space="0"/>
              <w:bottom w:val="nil"/>
              <w:right w:val="single" w:color="auto" w:sz="4" w:space="0"/>
            </w:tcBorders>
            <w:vAlign w:val="center"/>
          </w:tcPr>
          <w:p/>
        </w:tc>
        <w:tc>
          <w:tcPr>
            <w:tcW w:w="993" w:type="dxa"/>
            <w:gridSpan w:val="3"/>
            <w:vMerge w:val="continue"/>
            <w:tcBorders>
              <w:top w:val="single" w:color="auto" w:sz="4" w:space="0"/>
              <w:left w:val="single" w:color="auto" w:sz="4" w:space="0"/>
              <w:bottom w:val="nil"/>
              <w:right w:val="single" w:color="auto" w:sz="4" w:space="0"/>
            </w:tcBorders>
            <w:vAlign w:val="center"/>
          </w:tcPr>
          <w:p/>
        </w:tc>
        <w:tc>
          <w:tcPr>
            <w:tcW w:w="850" w:type="dxa"/>
            <w:gridSpan w:val="2"/>
            <w:vMerge w:val="continue"/>
            <w:tcBorders>
              <w:top w:val="single" w:color="auto" w:sz="4" w:space="0"/>
              <w:left w:val="single" w:color="auto" w:sz="4" w:space="0"/>
              <w:bottom w:val="nil"/>
              <w:right w:val="nil"/>
            </w:tcBorders>
            <w:vAlign w:val="center"/>
          </w:tcPr>
          <w:p/>
        </w:tc>
        <w:tc>
          <w:tcPr>
            <w:tcW w:w="851" w:type="dxa"/>
            <w:gridSpan w:val="3"/>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小计</w:t>
            </w:r>
          </w:p>
        </w:tc>
        <w:tc>
          <w:tcPr>
            <w:tcW w:w="850" w:type="dxa"/>
            <w:gridSpan w:val="3"/>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企业自筹</w:t>
            </w:r>
          </w:p>
        </w:tc>
        <w:tc>
          <w:tcPr>
            <w:tcW w:w="851" w:type="dxa"/>
            <w:gridSpan w:val="2"/>
            <w:tcBorders>
              <w:top w:val="nil"/>
              <w:left w:val="nil"/>
              <w:bottom w:val="single" w:color="auto" w:sz="4" w:space="0"/>
              <w:right w:val="single" w:color="auto" w:sz="4" w:space="0"/>
            </w:tcBorders>
            <w:vAlign w:val="center"/>
          </w:tcPr>
          <w:p>
            <w:pPr>
              <w:widowControl/>
              <w:jc w:val="center"/>
              <w:rPr>
                <w:rFonts w:ascii="Courier New" w:hAnsi="Courier New" w:cs="Courier New"/>
                <w:kern w:val="0"/>
                <w:sz w:val="24"/>
              </w:rPr>
            </w:pPr>
            <w:r>
              <w:rPr>
                <w:rFonts w:ascii="Courier New" w:hAnsi="Courier New" w:cs="Courier New"/>
                <w:kern w:val="0"/>
                <w:sz w:val="24"/>
              </w:rPr>
              <w:t>财政补帖</w:t>
            </w:r>
          </w:p>
        </w:tc>
        <w:tc>
          <w:tcPr>
            <w:tcW w:w="1590" w:type="dxa"/>
            <w:gridSpan w:val="3"/>
            <w:vMerge w:val="continue"/>
            <w:tcBorders>
              <w:top w:val="single" w:color="auto" w:sz="4" w:space="0"/>
              <w:left w:val="single" w:color="auto" w:sz="4" w:space="0"/>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trHeight w:val="61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left"/>
              <w:rPr>
                <w:rFonts w:ascii="Courier New" w:hAnsi="Courier New" w:cs="Courier New"/>
                <w:b/>
                <w:bCs/>
                <w:kern w:val="0"/>
                <w:sz w:val="24"/>
              </w:rPr>
            </w:pPr>
            <w:r>
              <w:rPr>
                <w:rFonts w:ascii="Courier New" w:hAnsi="Courier New" w:cs="Courier New"/>
                <w:b/>
                <w:bCs/>
                <w:kern w:val="0"/>
                <w:sz w:val="24"/>
              </w:rPr>
              <w:t>　</w:t>
            </w:r>
          </w:p>
        </w:tc>
        <w:tc>
          <w:tcPr>
            <w:tcW w:w="212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合计</w:t>
            </w:r>
          </w:p>
        </w:tc>
        <w:tc>
          <w:tcPr>
            <w:tcW w:w="9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hint="eastAsia" w:ascii="宋体" w:hAnsi="宋体" w:cs="Courier New"/>
                <w:b/>
                <w:bCs/>
                <w:kern w:val="0"/>
                <w:sz w:val="22"/>
                <w:szCs w:val="22"/>
              </w:rPr>
              <w:t>亩</w:t>
            </w:r>
          </w:p>
        </w:tc>
        <w:tc>
          <w:tcPr>
            <w:tcW w:w="8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2"/>
            <w:tcBorders>
              <w:top w:val="nil"/>
              <w:left w:val="nil"/>
              <w:bottom w:val="nil"/>
              <w:right w:val="nil"/>
            </w:tcBorders>
            <w:vAlign w:val="center"/>
          </w:tcPr>
          <w:p>
            <w:pPr>
              <w:widowControl/>
              <w:jc w:val="center"/>
              <w:rPr>
                <w:rFonts w:ascii="宋体" w:hAnsi="宋体" w:cs="Courier New"/>
                <w:b/>
                <w:bCs/>
                <w:kern w:val="0"/>
                <w:sz w:val="22"/>
                <w:szCs w:val="22"/>
              </w:rPr>
            </w:pPr>
          </w:p>
        </w:tc>
        <w:tc>
          <w:tcPr>
            <w:tcW w:w="159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Courier New"/>
                <w:b/>
                <w:bCs/>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一</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种植苜蓿</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亩</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二</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田间基础建设</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1</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灌溉井、渠</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眼、米</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Courier New"/>
                <w:bCs/>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Courier New"/>
                <w:bCs/>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2</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喷灌及配套设备</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台套</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3</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输电线路</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公里</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4</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电增容</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千瓦</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5</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整地</w:t>
            </w:r>
            <w:r>
              <w:rPr>
                <w:rFonts w:hint="eastAsia" w:ascii="宋体" w:hAnsi="宋体" w:cs="Courier New"/>
                <w:kern w:val="0"/>
                <w:sz w:val="22"/>
                <w:szCs w:val="22"/>
              </w:rPr>
              <w:t>及田间管理</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亩</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三</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农机具</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b/>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b/>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ind w:firstLine="110" w:firstLineChars="50"/>
              <w:jc w:val="center"/>
              <w:rPr>
                <w:rFonts w:ascii="宋体" w:hAnsi="宋体" w:cs="宋体"/>
                <w:b/>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hint="eastAsia" w:ascii="Courier New" w:hAnsi="Courier New" w:cs="Courier New"/>
                <w:kern w:val="0"/>
                <w:sz w:val="22"/>
                <w:szCs w:val="22"/>
              </w:rPr>
              <w:t>1</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拖拉机</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台</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2</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打草机</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台</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3</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播种机</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台</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5</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打捆机</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台</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6</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搂草机</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台</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四</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基本辅助设施建设</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b/>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b/>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b/>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1</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储草棚</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平方米</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2</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青贮窖</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立方米</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kern w:val="0"/>
                <w:sz w:val="22"/>
                <w:szCs w:val="22"/>
              </w:rPr>
            </w:pPr>
            <w:r>
              <w:rPr>
                <w:rFonts w:ascii="Courier New" w:hAnsi="Courier New" w:cs="Courier New"/>
                <w:kern w:val="0"/>
                <w:sz w:val="22"/>
                <w:szCs w:val="22"/>
              </w:rPr>
              <w:t>3</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农机库</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r>
              <w:rPr>
                <w:rFonts w:ascii="宋体" w:hAnsi="宋体" w:cs="Courier New"/>
                <w:kern w:val="0"/>
                <w:sz w:val="22"/>
                <w:szCs w:val="22"/>
              </w:rPr>
              <w:t>平方米</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五</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种子</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公斤</w:t>
            </w: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r>
              <w:rPr>
                <w:rFonts w:ascii="Courier New" w:hAnsi="Courier New" w:cs="Courier New"/>
                <w:b/>
                <w:bCs/>
                <w:kern w:val="0"/>
                <w:sz w:val="22"/>
                <w:szCs w:val="22"/>
              </w:rPr>
              <w:t>六</w:t>
            </w:r>
          </w:p>
        </w:tc>
        <w:tc>
          <w:tcPr>
            <w:tcW w:w="2126" w:type="dxa"/>
            <w:gridSpan w:val="2"/>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r>
              <w:rPr>
                <w:rFonts w:ascii="宋体" w:hAnsi="宋体" w:cs="Courier New"/>
                <w:b/>
                <w:bCs/>
                <w:kern w:val="0"/>
                <w:sz w:val="22"/>
                <w:szCs w:val="22"/>
              </w:rPr>
              <w:t>培训与服务</w:t>
            </w:r>
          </w:p>
        </w:tc>
        <w:tc>
          <w:tcPr>
            <w:tcW w:w="993"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1"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0"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590" w:type="dxa"/>
            <w:gridSpan w:val="3"/>
            <w:tcBorders>
              <w:top w:val="nil"/>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r>
      <w:tr>
        <w:tblPrEx>
          <w:tblLayout w:type="fixed"/>
          <w:tblCellMar>
            <w:top w:w="0" w:type="dxa"/>
            <w:left w:w="108" w:type="dxa"/>
            <w:bottom w:w="0" w:type="dxa"/>
            <w:right w:w="108" w:type="dxa"/>
          </w:tblCellMar>
        </w:tblPrEx>
        <w:trPr>
          <w:trHeight w:val="31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b/>
                <w:bCs/>
                <w:kern w:val="0"/>
                <w:sz w:val="22"/>
                <w:szCs w:val="22"/>
              </w:rPr>
            </w:pPr>
          </w:p>
        </w:tc>
        <w:tc>
          <w:tcPr>
            <w:tcW w:w="212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9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Courier New"/>
                <w:b/>
                <w:bCs/>
                <w:kern w:val="0"/>
                <w:sz w:val="22"/>
                <w:szCs w:val="22"/>
              </w:rPr>
            </w:pPr>
          </w:p>
        </w:tc>
        <w:tc>
          <w:tcPr>
            <w:tcW w:w="8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85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59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05" w:hRule="atLeast"/>
        </w:trPr>
        <w:tc>
          <w:tcPr>
            <w:tcW w:w="724" w:type="dxa"/>
            <w:tcBorders>
              <w:top w:val="single" w:color="auto" w:sz="4" w:space="0"/>
              <w:left w:val="nil"/>
              <w:bottom w:val="nil"/>
              <w:right w:val="nil"/>
            </w:tcBorders>
            <w:vAlign w:val="center"/>
          </w:tcPr>
          <w:p>
            <w:pPr>
              <w:widowControl/>
              <w:jc w:val="center"/>
              <w:rPr>
                <w:rFonts w:ascii="Courier New" w:hAnsi="Courier New" w:cs="Courier New"/>
                <w:b/>
                <w:bCs/>
                <w:kern w:val="0"/>
                <w:sz w:val="22"/>
                <w:szCs w:val="22"/>
              </w:rPr>
            </w:pPr>
            <w:r>
              <w:rPr>
                <w:rFonts w:hint="eastAsia" w:ascii="Courier New" w:hAnsi="Courier New" w:cs="Courier New"/>
                <w:b/>
                <w:bCs/>
                <w:kern w:val="0"/>
                <w:sz w:val="22"/>
                <w:szCs w:val="22"/>
              </w:rPr>
              <w:t xml:space="preserve">  注</w:t>
            </w:r>
          </w:p>
        </w:tc>
        <w:tc>
          <w:tcPr>
            <w:tcW w:w="8111" w:type="dxa"/>
            <w:gridSpan w:val="18"/>
            <w:tcBorders>
              <w:top w:val="single" w:color="auto" w:sz="4" w:space="0"/>
              <w:left w:val="nil"/>
              <w:bottom w:val="nil"/>
              <w:right w:val="nil"/>
            </w:tcBorders>
            <w:vAlign w:val="center"/>
          </w:tcPr>
          <w:p>
            <w:pPr>
              <w:widowControl/>
              <w:rPr>
                <w:rFonts w:ascii="Courier New" w:hAnsi="Courier New" w:cs="Courier New"/>
                <w:b/>
                <w:bCs/>
                <w:kern w:val="0"/>
                <w:sz w:val="22"/>
                <w:szCs w:val="22"/>
              </w:rPr>
            </w:pPr>
            <w:r>
              <w:rPr>
                <w:rFonts w:hint="eastAsia" w:ascii="Courier New" w:hAnsi="Courier New" w:cs="Courier New"/>
                <w:b/>
                <w:kern w:val="0"/>
                <w:sz w:val="22"/>
                <w:szCs w:val="22"/>
              </w:rPr>
              <w:t>可根据实际情况增减类目。</w:t>
            </w:r>
          </w:p>
        </w:tc>
      </w:tr>
    </w:tbl>
    <w:p>
      <w:pPr>
        <w:rPr>
          <w:b/>
        </w:rPr>
      </w:pPr>
    </w:p>
    <w:p>
      <w:pPr>
        <w:rPr>
          <w:b/>
        </w:rPr>
      </w:pPr>
    </w:p>
    <w:p>
      <w:pPr>
        <w:rPr>
          <w:b/>
        </w:rPr>
      </w:pPr>
    </w:p>
    <w:p>
      <w:pPr>
        <w:rPr>
          <w:b/>
        </w:rPr>
      </w:pPr>
    </w:p>
    <w:p>
      <w:pPr>
        <w:rPr>
          <w:b/>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rPr>
          <w:rFonts w:ascii="仿宋" w:hAnsi="仿宋" w:eastAsia="仿宋"/>
          <w:sz w:val="28"/>
          <w:szCs w:val="28"/>
        </w:rPr>
      </w:pPr>
      <w:r>
        <w:rPr>
          <w:rFonts w:hint="eastAsia" w:ascii="仿宋" w:hAnsi="仿宋" w:eastAsia="仿宋"/>
          <w:sz w:val="28"/>
          <w:szCs w:val="28"/>
        </w:rPr>
        <w:t>附表3</w:t>
      </w:r>
    </w:p>
    <w:p>
      <w:pPr>
        <w:jc w:val="center"/>
        <w:rPr>
          <w:sz w:val="44"/>
          <w:szCs w:val="44"/>
        </w:rPr>
      </w:pPr>
      <w:r>
        <w:rPr>
          <w:rFonts w:hint="eastAsia"/>
          <w:sz w:val="44"/>
          <w:szCs w:val="44"/>
        </w:rPr>
        <w:t>承诺函</w:t>
      </w:r>
    </w:p>
    <w:p>
      <w:pPr>
        <w:jc w:val="center"/>
        <w:rPr>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根据呼和浩特市农牧局关于上报《2020年高产优质苜蓿项目实施方案》的通知，       公司符合国家、自治区“2020年高产优质苜蓿项目实施方案”所要求的申报条件，2020年申报面积   亩，经过1年的建设，单产达到亩产干草800公斤，粗蛋白含量达到18%以上。</w:t>
      </w:r>
    </w:p>
    <w:p>
      <w:pPr>
        <w:ind w:firstLine="640" w:firstLineChars="200"/>
        <w:jc w:val="left"/>
        <w:rPr>
          <w:rFonts w:ascii="仿宋_GB2312" w:eastAsia="仿宋_GB2312"/>
          <w:sz w:val="32"/>
          <w:szCs w:val="32"/>
        </w:rPr>
      </w:pPr>
      <w:r>
        <w:rPr>
          <w:rFonts w:hint="eastAsia" w:ascii="仿宋_GB2312" w:eastAsia="仿宋_GB2312"/>
          <w:sz w:val="32"/>
          <w:szCs w:val="32"/>
        </w:rPr>
        <w:t>我公司将严格按照国家、自治区高起点、高标准、高质量、高效益的要求，达到标准化、现代化的生产水平，成为草业生产样板示范基地，并保证一个种植周期内    面积不减少，用途不改变。</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特此承诺。</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 xml:space="preserve">                           法人签字（盖章）：</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 xml:space="preserve">                           年   月   日  </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580" w:lineRule="exact"/>
        <w:ind w:firstLine="560" w:firstLineChars="200"/>
        <w:rPr>
          <w:rFonts w:ascii="仿宋" w:hAnsi="仿宋" w:eastAsia="仿宋"/>
          <w:sz w:val="28"/>
          <w:szCs w:val="28"/>
        </w:rPr>
      </w:pPr>
    </w:p>
    <w:p>
      <w:pPr>
        <w:jc w:val="left"/>
        <w:rPr>
          <w:rFonts w:hint="eastAsia"/>
          <w:b/>
          <w:sz w:val="28"/>
          <w:szCs w:val="28"/>
        </w:rPr>
      </w:pPr>
      <w:r>
        <w:rPr>
          <w:rFonts w:hint="eastAsia"/>
          <w:b/>
          <w:sz w:val="28"/>
          <w:szCs w:val="28"/>
        </w:rPr>
        <w:t>附件2</w:t>
      </w:r>
    </w:p>
    <w:p>
      <w:pPr>
        <w:jc w:val="left"/>
        <w:rPr>
          <w:rFonts w:hint="eastAsia"/>
          <w:b/>
          <w:sz w:val="28"/>
          <w:szCs w:val="28"/>
        </w:rPr>
      </w:pPr>
    </w:p>
    <w:p>
      <w:pPr>
        <w:adjustRightInd w:val="0"/>
        <w:snapToGrid w:val="0"/>
        <w:spacing w:line="580" w:lineRule="exact"/>
        <w:jc w:val="center"/>
        <w:rPr>
          <w:rFonts w:ascii="仿宋" w:hAnsi="仿宋" w:eastAsia="仿宋"/>
          <w:b/>
          <w:sz w:val="30"/>
          <w:szCs w:val="30"/>
        </w:rPr>
      </w:pPr>
      <w:r>
        <w:rPr>
          <w:rFonts w:hint="eastAsia" w:ascii="仿宋" w:hAnsi="仿宋" w:eastAsia="仿宋"/>
          <w:b/>
          <w:sz w:val="30"/>
          <w:szCs w:val="30"/>
        </w:rPr>
        <w:t>呼和浩特市2020年高产优质苜蓿示范建设项目任务分配表</w:t>
      </w:r>
    </w:p>
    <w:tbl>
      <w:tblPr>
        <w:tblStyle w:val="8"/>
        <w:tblpPr w:leftFromText="180" w:rightFromText="180" w:vertAnchor="text" w:horzAnchor="page" w:tblpX="2209" w:tblpY="517"/>
        <w:tblOverlap w:val="never"/>
        <w:tblW w:w="7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755"/>
        <w:gridCol w:w="2655"/>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 w:type="dxa"/>
          <w:trHeight w:val="480" w:hRule="atLeast"/>
        </w:trPr>
        <w:tc>
          <w:tcPr>
            <w:tcW w:w="2173" w:type="dxa"/>
            <w:vMerge w:val="restart"/>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旗县区</w:t>
            </w:r>
          </w:p>
        </w:tc>
        <w:tc>
          <w:tcPr>
            <w:tcW w:w="5410" w:type="dxa"/>
            <w:gridSpan w:val="2"/>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173" w:type="dxa"/>
            <w:vMerge w:val="continue"/>
            <w:vAlign w:val="center"/>
          </w:tcPr>
          <w:p>
            <w:pPr>
              <w:widowControl/>
              <w:jc w:val="left"/>
              <w:rPr>
                <w:rFonts w:hint="eastAsia" w:ascii="宋体" w:hAnsi="宋体" w:eastAsia="宋体" w:cs="宋体"/>
                <w:bCs/>
                <w:color w:val="000000"/>
                <w:kern w:val="0"/>
                <w:sz w:val="28"/>
                <w:szCs w:val="28"/>
              </w:rPr>
            </w:pPr>
          </w:p>
        </w:tc>
        <w:tc>
          <w:tcPr>
            <w:tcW w:w="2755" w:type="dxa"/>
            <w:shd w:val="clear" w:color="auto" w:fill="auto"/>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承担建设任务（亩）</w:t>
            </w:r>
          </w:p>
        </w:tc>
        <w:tc>
          <w:tcPr>
            <w:tcW w:w="2668" w:type="dxa"/>
            <w:gridSpan w:val="2"/>
            <w:shd w:val="clear" w:color="auto" w:fill="auto"/>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补贴资金（万元）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173" w:type="dxa"/>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呼和浩特市</w:t>
            </w:r>
          </w:p>
        </w:tc>
        <w:tc>
          <w:tcPr>
            <w:tcW w:w="2755" w:type="dxa"/>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10000</w:t>
            </w:r>
          </w:p>
        </w:tc>
        <w:tc>
          <w:tcPr>
            <w:tcW w:w="2668" w:type="dxa"/>
            <w:gridSpan w:val="2"/>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73" w:type="dxa"/>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和林县</w:t>
            </w:r>
          </w:p>
        </w:tc>
        <w:tc>
          <w:tcPr>
            <w:tcW w:w="2755" w:type="dxa"/>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1700</w:t>
            </w:r>
          </w:p>
        </w:tc>
        <w:tc>
          <w:tcPr>
            <w:tcW w:w="2668" w:type="dxa"/>
            <w:gridSpan w:val="2"/>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73" w:type="dxa"/>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土左旗</w:t>
            </w:r>
          </w:p>
        </w:tc>
        <w:tc>
          <w:tcPr>
            <w:tcW w:w="2755" w:type="dxa"/>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 8300</w:t>
            </w:r>
          </w:p>
        </w:tc>
        <w:tc>
          <w:tcPr>
            <w:tcW w:w="2668" w:type="dxa"/>
            <w:gridSpan w:val="2"/>
            <w:shd w:val="clear" w:color="auto" w:fill="auto"/>
            <w:noWrap/>
            <w:vAlign w:val="center"/>
          </w:tcPr>
          <w:p>
            <w:pPr>
              <w:widowControl/>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498</w:t>
            </w:r>
          </w:p>
        </w:tc>
      </w:tr>
    </w:tbl>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bookmarkStart w:id="0" w:name="_GoBack"/>
      <w:bookmarkEnd w:id="0"/>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ind w:firstLine="640" w:firstLineChars="200"/>
        <w:rPr>
          <w:rFonts w:ascii="仿宋" w:hAnsi="仿宋" w:eastAsia="仿宋"/>
          <w:sz w:val="32"/>
          <w:szCs w:val="32"/>
        </w:rPr>
      </w:pPr>
    </w:p>
    <w:p>
      <w:pPr>
        <w:adjustRightInd w:val="0"/>
        <w:snapToGrid w:val="0"/>
        <w:spacing w:line="580" w:lineRule="exact"/>
        <w:jc w:val="center"/>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861001"/>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F4"/>
    <w:rsid w:val="0004271D"/>
    <w:rsid w:val="00042E28"/>
    <w:rsid w:val="000B1041"/>
    <w:rsid w:val="000B2CB2"/>
    <w:rsid w:val="000D36D1"/>
    <w:rsid w:val="0014436C"/>
    <w:rsid w:val="001574D2"/>
    <w:rsid w:val="0016428B"/>
    <w:rsid w:val="001909E7"/>
    <w:rsid w:val="001A5648"/>
    <w:rsid w:val="001F15A9"/>
    <w:rsid w:val="00204A43"/>
    <w:rsid w:val="00226D74"/>
    <w:rsid w:val="002824B2"/>
    <w:rsid w:val="002B4038"/>
    <w:rsid w:val="002F0C99"/>
    <w:rsid w:val="002F51C2"/>
    <w:rsid w:val="002F7810"/>
    <w:rsid w:val="0031212D"/>
    <w:rsid w:val="00315F40"/>
    <w:rsid w:val="003163A7"/>
    <w:rsid w:val="00317E3B"/>
    <w:rsid w:val="0032575E"/>
    <w:rsid w:val="003271F2"/>
    <w:rsid w:val="00371E18"/>
    <w:rsid w:val="003918A7"/>
    <w:rsid w:val="003C2335"/>
    <w:rsid w:val="003D78E0"/>
    <w:rsid w:val="003E44A1"/>
    <w:rsid w:val="003F5406"/>
    <w:rsid w:val="004407A8"/>
    <w:rsid w:val="00457593"/>
    <w:rsid w:val="00463B74"/>
    <w:rsid w:val="0048215E"/>
    <w:rsid w:val="00497EC3"/>
    <w:rsid w:val="004E0D29"/>
    <w:rsid w:val="005072E5"/>
    <w:rsid w:val="00513107"/>
    <w:rsid w:val="005135D0"/>
    <w:rsid w:val="005465B6"/>
    <w:rsid w:val="00572F69"/>
    <w:rsid w:val="005D15C2"/>
    <w:rsid w:val="005D18DD"/>
    <w:rsid w:val="005F591E"/>
    <w:rsid w:val="00621C2D"/>
    <w:rsid w:val="00625012"/>
    <w:rsid w:val="00632D9B"/>
    <w:rsid w:val="006A1A97"/>
    <w:rsid w:val="006D72F2"/>
    <w:rsid w:val="007033F4"/>
    <w:rsid w:val="00715905"/>
    <w:rsid w:val="00730CA1"/>
    <w:rsid w:val="00757A00"/>
    <w:rsid w:val="007645DA"/>
    <w:rsid w:val="00796DBA"/>
    <w:rsid w:val="0081778A"/>
    <w:rsid w:val="00842E43"/>
    <w:rsid w:val="00856B69"/>
    <w:rsid w:val="00862287"/>
    <w:rsid w:val="00887AAA"/>
    <w:rsid w:val="008B15B2"/>
    <w:rsid w:val="00907DCA"/>
    <w:rsid w:val="0091505F"/>
    <w:rsid w:val="0093155A"/>
    <w:rsid w:val="00934E99"/>
    <w:rsid w:val="009740E7"/>
    <w:rsid w:val="009A3A48"/>
    <w:rsid w:val="009B7164"/>
    <w:rsid w:val="00A45C44"/>
    <w:rsid w:val="00A504D2"/>
    <w:rsid w:val="00A866DC"/>
    <w:rsid w:val="00AD7464"/>
    <w:rsid w:val="00B43919"/>
    <w:rsid w:val="00B836E9"/>
    <w:rsid w:val="00BE3B51"/>
    <w:rsid w:val="00BE3E38"/>
    <w:rsid w:val="00BF2EC9"/>
    <w:rsid w:val="00C90A47"/>
    <w:rsid w:val="00C952DF"/>
    <w:rsid w:val="00CB1B3C"/>
    <w:rsid w:val="00CD5AE9"/>
    <w:rsid w:val="00CF54A7"/>
    <w:rsid w:val="00D129B3"/>
    <w:rsid w:val="00D304C6"/>
    <w:rsid w:val="00D33B1B"/>
    <w:rsid w:val="00E20599"/>
    <w:rsid w:val="00E834BA"/>
    <w:rsid w:val="00EC5B16"/>
    <w:rsid w:val="00F17CF4"/>
    <w:rsid w:val="00F3754C"/>
    <w:rsid w:val="00F83876"/>
    <w:rsid w:val="00FC2F02"/>
    <w:rsid w:val="04581D59"/>
    <w:rsid w:val="04ED292F"/>
    <w:rsid w:val="0E743D59"/>
    <w:rsid w:val="141824A0"/>
    <w:rsid w:val="1589148C"/>
    <w:rsid w:val="263716EA"/>
    <w:rsid w:val="27AE0E43"/>
    <w:rsid w:val="303C034F"/>
    <w:rsid w:val="320E2A9B"/>
    <w:rsid w:val="3AA44B67"/>
    <w:rsid w:val="3D026D6C"/>
    <w:rsid w:val="3EBE2445"/>
    <w:rsid w:val="49C63317"/>
    <w:rsid w:val="510F4D8F"/>
    <w:rsid w:val="52E20F74"/>
    <w:rsid w:val="61431CF9"/>
    <w:rsid w:val="61D10645"/>
    <w:rsid w:val="62F325BB"/>
    <w:rsid w:val="6859661A"/>
    <w:rsid w:val="6CF86DCE"/>
    <w:rsid w:val="760A0762"/>
    <w:rsid w:val="7F051CB7"/>
    <w:rsid w:val="7F2F2B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semiHidden/>
    <w:unhideWhenUsed/>
    <w:uiPriority w:val="99"/>
    <w:pPr>
      <w:ind w:left="100" w:leftChars="2500"/>
    </w:p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uiPriority w:val="0"/>
    <w:pPr>
      <w:tabs>
        <w:tab w:val="right" w:leader="dot" w:pos="8296"/>
      </w:tabs>
    </w:pPr>
    <w:rPr>
      <w:rFonts w:ascii="仿宋_GB2312" w:hAnsi="华文仿宋" w:eastAsia="仿宋_GB2312"/>
      <w:b/>
      <w:kern w:val="0"/>
      <w:sz w:val="28"/>
      <w:szCs w:val="2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customStyle="1" w:styleId="11">
    <w:name w:val="页眉 Char"/>
    <w:basedOn w:val="9"/>
    <w:link w:val="5"/>
    <w:uiPriority w:val="0"/>
    <w:rPr>
      <w:sz w:val="18"/>
      <w:szCs w:val="18"/>
    </w:rPr>
  </w:style>
  <w:style w:type="character" w:customStyle="1" w:styleId="12">
    <w:name w:val="页脚 Char"/>
    <w:basedOn w:val="9"/>
    <w:link w:val="4"/>
    <w:uiPriority w:val="99"/>
    <w:rPr>
      <w:sz w:val="18"/>
      <w:szCs w:val="18"/>
    </w:rPr>
  </w:style>
  <w:style w:type="paragraph" w:customStyle="1" w:styleId="13">
    <w:name w:val="Char Char Char Char Char Char Char"/>
    <w:basedOn w:val="1"/>
    <w:uiPriority w:val="0"/>
    <w:rPr>
      <w:szCs w:val="20"/>
    </w:rPr>
  </w:style>
  <w:style w:type="paragraph" w:styleId="14">
    <w:name w:val="List Paragraph"/>
    <w:basedOn w:val="1"/>
    <w:qFormat/>
    <w:uiPriority w:val="0"/>
    <w:pPr>
      <w:ind w:firstLine="420" w:firstLineChars="200"/>
    </w:pPr>
  </w:style>
  <w:style w:type="character" w:customStyle="1" w:styleId="15">
    <w:name w:val="批注框文本 Char"/>
    <w:basedOn w:val="9"/>
    <w:link w:val="3"/>
    <w:semiHidden/>
    <w:uiPriority w:val="99"/>
    <w:rPr>
      <w:rFonts w:ascii="Times New Roman" w:hAnsi="Times New Roman" w:eastAsia="宋体" w:cs="Times New Roman"/>
      <w:kern w:val="2"/>
      <w:sz w:val="18"/>
      <w:szCs w:val="18"/>
    </w:rPr>
  </w:style>
  <w:style w:type="character" w:customStyle="1" w:styleId="16">
    <w:name w:val="日期 Char"/>
    <w:basedOn w:val="9"/>
    <w:link w:val="2"/>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490</Words>
  <Characters>2794</Characters>
  <Lines>23</Lines>
  <Paragraphs>6</Paragraphs>
  <TotalTime>5</TotalTime>
  <ScaleCrop>false</ScaleCrop>
  <LinksUpToDate>false</LinksUpToDate>
  <CharactersWithSpaces>3278</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2020-09-03T02:05:00Z</dcterms:created>
  <dc:creator>FtpDown</dc:creator>
  <cp:lastModifiedBy>lenovo</cp:lastModifiedBy>
  <cp:lastPrinted>2020-12-09T04:01:33Z</cp:lastPrinted>
  <dcterms:modified xsi:type="dcterms:W3CDTF">2020-12-09T04:02:10Z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